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8EB7" w14:textId="77777777" w:rsidR="00D2045C" w:rsidRPr="00080745" w:rsidRDefault="00D2045C" w:rsidP="00D2045C">
      <w:pPr>
        <w:spacing w:after="160"/>
        <w:jc w:val="center"/>
      </w:pPr>
      <w:r w:rsidRPr="00080745">
        <w:rPr>
          <w:b/>
          <w:bCs/>
          <w:color w:val="000000"/>
          <w:sz w:val="32"/>
          <w:szCs w:val="32"/>
        </w:rPr>
        <w:t>CURRICOLO ASSE SCIENTIFICO TECNOLOGICO E PROFESSIONALE</w:t>
      </w:r>
    </w:p>
    <w:p w14:paraId="5FC3DA98" w14:textId="45DAF1F0" w:rsidR="00D2045C" w:rsidRDefault="00D2045C" w:rsidP="00D2045C">
      <w:pPr>
        <w:spacing w:after="160"/>
        <w:rPr>
          <w:b/>
          <w:bCs/>
          <w:color w:val="000000"/>
          <w:sz w:val="32"/>
          <w:szCs w:val="32"/>
        </w:rPr>
      </w:pPr>
      <w:r w:rsidRPr="00080745">
        <w:rPr>
          <w:b/>
          <w:bCs/>
          <w:color w:val="000000"/>
          <w:sz w:val="32"/>
          <w:szCs w:val="32"/>
        </w:rPr>
        <w:t>BIENNIO –</w:t>
      </w:r>
      <w:r>
        <w:rPr>
          <w:b/>
          <w:bCs/>
          <w:color w:val="000000"/>
          <w:sz w:val="32"/>
          <w:szCs w:val="32"/>
        </w:rPr>
        <w:t xml:space="preserve"> </w:t>
      </w:r>
      <w:r w:rsidR="00863EA0">
        <w:rPr>
          <w:b/>
          <w:bCs/>
          <w:color w:val="000000"/>
          <w:sz w:val="32"/>
          <w:szCs w:val="32"/>
        </w:rPr>
        <w:t>BIOLOGIA</w:t>
      </w:r>
      <w:r w:rsidRPr="00080745">
        <w:rPr>
          <w:b/>
          <w:bCs/>
          <w:color w:val="000000"/>
          <w:sz w:val="32"/>
          <w:szCs w:val="32"/>
        </w:rPr>
        <w:tab/>
      </w:r>
    </w:p>
    <w:p w14:paraId="77A5EA6F" w14:textId="553B4610" w:rsidR="00D2045C" w:rsidRDefault="00D2045C" w:rsidP="00D2045C">
      <w:pPr>
        <w:spacing w:after="160"/>
        <w:rPr>
          <w:b/>
          <w:bCs/>
          <w:color w:val="000000"/>
          <w:sz w:val="32"/>
          <w:szCs w:val="32"/>
        </w:rPr>
      </w:pPr>
      <w:r w:rsidRPr="00080745">
        <w:rPr>
          <w:b/>
          <w:bCs/>
          <w:color w:val="000000"/>
          <w:sz w:val="32"/>
          <w:szCs w:val="32"/>
        </w:rPr>
        <w:t>INDIRIZZO: IPS</w:t>
      </w:r>
      <w:r w:rsidR="00863EA0">
        <w:rPr>
          <w:b/>
          <w:bCs/>
          <w:color w:val="000000"/>
          <w:sz w:val="32"/>
          <w:szCs w:val="32"/>
        </w:rPr>
        <w:t>IA</w:t>
      </w:r>
    </w:p>
    <w:p w14:paraId="331F8FC6" w14:textId="77777777" w:rsidR="00D2045C" w:rsidRPr="00080745" w:rsidRDefault="00D2045C" w:rsidP="00D2045C">
      <w:pPr>
        <w:spacing w:after="160"/>
      </w:pPr>
    </w:p>
    <w:p w14:paraId="263F8E67" w14:textId="65AC9B1F" w:rsidR="00A61C93" w:rsidRDefault="00D2045C" w:rsidP="00A61C93">
      <w:pPr>
        <w:pStyle w:val="NormaleWeb"/>
        <w:rPr>
          <w:i/>
          <w:iCs/>
          <w:sz w:val="22"/>
          <w:szCs w:val="22"/>
        </w:rPr>
      </w:pPr>
      <w:r w:rsidRPr="00080745">
        <w:rPr>
          <w:i/>
          <w:iCs/>
          <w:color w:val="000000"/>
          <w:sz w:val="22"/>
          <w:szCs w:val="22"/>
        </w:rPr>
        <w:t>Profilo di Indirizzo (v. allegat</w:t>
      </w:r>
      <w:r w:rsidR="00A61C93">
        <w:rPr>
          <w:i/>
          <w:iCs/>
          <w:color w:val="000000"/>
          <w:sz w:val="22"/>
          <w:szCs w:val="22"/>
        </w:rPr>
        <w:t>i</w:t>
      </w:r>
      <w:r w:rsidRPr="00080745">
        <w:rPr>
          <w:i/>
          <w:iCs/>
          <w:color w:val="000000"/>
          <w:sz w:val="22"/>
          <w:szCs w:val="22"/>
        </w:rPr>
        <w:t xml:space="preserve"> 2</w:t>
      </w:r>
      <w:bookmarkStart w:id="0" w:name="_GoBack"/>
      <w:bookmarkEnd w:id="0"/>
      <w:r w:rsidR="006F1C71">
        <w:rPr>
          <w:i/>
          <w:iCs/>
          <w:color w:val="000000"/>
          <w:sz w:val="22"/>
          <w:szCs w:val="22"/>
        </w:rPr>
        <w:t>C</w:t>
      </w:r>
      <w:r w:rsidR="006F1C71" w:rsidRPr="00080745">
        <w:rPr>
          <w:i/>
          <w:iCs/>
          <w:color w:val="000000"/>
          <w:sz w:val="22"/>
          <w:szCs w:val="22"/>
        </w:rPr>
        <w:t xml:space="preserve"> </w:t>
      </w:r>
      <w:r w:rsidR="006F1C71">
        <w:rPr>
          <w:i/>
          <w:iCs/>
          <w:color w:val="000000"/>
          <w:sz w:val="22"/>
          <w:szCs w:val="22"/>
        </w:rPr>
        <w:t>e</w:t>
      </w:r>
      <w:r w:rsidR="00A61C93">
        <w:rPr>
          <w:i/>
          <w:iCs/>
          <w:color w:val="000000"/>
          <w:sz w:val="22"/>
          <w:szCs w:val="22"/>
        </w:rPr>
        <w:t xml:space="preserve"> 2D </w:t>
      </w:r>
      <w:r w:rsidRPr="00080745">
        <w:rPr>
          <w:i/>
          <w:iCs/>
          <w:color w:val="000000"/>
          <w:sz w:val="22"/>
          <w:szCs w:val="22"/>
        </w:rPr>
        <w:t xml:space="preserve">del Regolamento): </w:t>
      </w:r>
      <w:r w:rsidR="00A61C93" w:rsidRPr="00A61C93">
        <w:rPr>
          <w:i/>
          <w:iCs/>
          <w:sz w:val="22"/>
          <w:szCs w:val="22"/>
        </w:rPr>
        <w:t xml:space="preserve">Industria e Artigianato per il Made in </w:t>
      </w:r>
      <w:proofErr w:type="spellStart"/>
      <w:r w:rsidR="00A61C93" w:rsidRPr="00A61C93">
        <w:rPr>
          <w:i/>
          <w:iCs/>
          <w:sz w:val="22"/>
          <w:szCs w:val="22"/>
        </w:rPr>
        <w:t>Italy</w:t>
      </w:r>
      <w:proofErr w:type="spellEnd"/>
      <w:r w:rsidR="00A61C93" w:rsidRPr="00A61C93">
        <w:rPr>
          <w:i/>
          <w:iCs/>
          <w:sz w:val="22"/>
          <w:szCs w:val="22"/>
        </w:rPr>
        <w:t xml:space="preserve"> </w:t>
      </w:r>
      <w:r w:rsidR="00A61C93">
        <w:rPr>
          <w:i/>
          <w:iCs/>
          <w:sz w:val="22"/>
          <w:szCs w:val="22"/>
        </w:rPr>
        <w:t xml:space="preserve">e </w:t>
      </w:r>
    </w:p>
    <w:p w14:paraId="5CDB64B0" w14:textId="72EF01D6" w:rsidR="00D2045C" w:rsidRPr="00A61C93" w:rsidRDefault="00A61C93" w:rsidP="00A61C93">
      <w:pPr>
        <w:spacing w:before="100" w:beforeAutospacing="1" w:after="100" w:afterAutospacing="1"/>
        <w:rPr>
          <w:i/>
          <w:iCs/>
          <w:sz w:val="22"/>
          <w:szCs w:val="22"/>
        </w:rPr>
      </w:pPr>
      <w:r w:rsidRPr="00A61C93">
        <w:rPr>
          <w:i/>
          <w:iCs/>
          <w:sz w:val="22"/>
          <w:szCs w:val="22"/>
        </w:rPr>
        <w:t xml:space="preserve">Manutenzione e Assistenza Tecnica </w:t>
      </w:r>
    </w:p>
    <w:p w14:paraId="67B291E5" w14:textId="77777777" w:rsidR="00D2045C" w:rsidRPr="00080745" w:rsidRDefault="00D2045C" w:rsidP="00D2045C">
      <w:pPr>
        <w:spacing w:after="160"/>
      </w:pPr>
      <w:r w:rsidRPr="00080745">
        <w:rPr>
          <w:b/>
          <w:bCs/>
          <w:color w:val="000000"/>
          <w:sz w:val="22"/>
          <w:szCs w:val="22"/>
        </w:rPr>
        <w:t>Competenze in uscita individuate dal Dipartimento relative al biennio AREA GENERALE:</w:t>
      </w:r>
      <w:r w:rsidRPr="00080745">
        <w:rPr>
          <w:rFonts w:ascii="Georgia" w:hAnsi="Georgia"/>
          <w:color w:val="000000"/>
          <w:sz w:val="22"/>
          <w:szCs w:val="22"/>
        </w:rPr>
        <w:t> </w:t>
      </w:r>
    </w:p>
    <w:p w14:paraId="4893F5DA" w14:textId="77777777" w:rsidR="00D2045C" w:rsidRPr="00D2045C" w:rsidRDefault="00D2045C" w:rsidP="00D2045C">
      <w:pPr>
        <w:spacing w:after="160"/>
        <w:rPr>
          <w:color w:val="000000"/>
          <w:sz w:val="22"/>
          <w:szCs w:val="22"/>
          <w:lang w:val="en-US"/>
        </w:rPr>
      </w:pPr>
      <w:r w:rsidRPr="00D2045C">
        <w:rPr>
          <w:color w:val="000000"/>
          <w:sz w:val="22"/>
          <w:szCs w:val="22"/>
          <w:lang w:val="en-US"/>
        </w:rPr>
        <w:t>n.  CG – 1</w:t>
      </w:r>
    </w:p>
    <w:p w14:paraId="6F4B891B" w14:textId="77777777" w:rsidR="00D2045C" w:rsidRPr="00D2045C" w:rsidRDefault="00D2045C" w:rsidP="00D2045C">
      <w:pPr>
        <w:spacing w:after="160"/>
        <w:rPr>
          <w:color w:val="000000"/>
          <w:sz w:val="22"/>
          <w:szCs w:val="22"/>
          <w:lang w:val="en-US"/>
        </w:rPr>
      </w:pPr>
      <w:r w:rsidRPr="00D2045C">
        <w:rPr>
          <w:color w:val="000000"/>
          <w:sz w:val="22"/>
          <w:szCs w:val="22"/>
          <w:lang w:val="en-US"/>
        </w:rPr>
        <w:t>n.  CG – 2</w:t>
      </w:r>
    </w:p>
    <w:p w14:paraId="3FD7B3A4" w14:textId="77777777" w:rsidR="00D2045C" w:rsidRPr="00D2045C" w:rsidRDefault="00D2045C" w:rsidP="00D2045C">
      <w:pPr>
        <w:spacing w:after="160"/>
        <w:rPr>
          <w:color w:val="000000"/>
          <w:sz w:val="22"/>
          <w:szCs w:val="22"/>
          <w:lang w:val="en-US"/>
        </w:rPr>
      </w:pPr>
      <w:r w:rsidRPr="00D2045C">
        <w:rPr>
          <w:color w:val="000000"/>
          <w:sz w:val="22"/>
          <w:szCs w:val="22"/>
          <w:lang w:val="en-US"/>
        </w:rPr>
        <w:t>n.  CG – 3 </w:t>
      </w:r>
    </w:p>
    <w:p w14:paraId="51136488" w14:textId="77777777" w:rsidR="00D2045C" w:rsidRPr="00080745" w:rsidRDefault="00D2045C" w:rsidP="00D2045C">
      <w:pPr>
        <w:spacing w:after="160"/>
        <w:jc w:val="both"/>
      </w:pPr>
      <w:r w:rsidRPr="00D2045C">
        <w:rPr>
          <w:color w:val="000000"/>
          <w:sz w:val="22"/>
          <w:szCs w:val="22"/>
          <w:lang w:val="en-US"/>
        </w:rPr>
        <w:t xml:space="preserve">n.  </w:t>
      </w:r>
      <w:r w:rsidRPr="00080745">
        <w:rPr>
          <w:color w:val="000000"/>
          <w:sz w:val="22"/>
          <w:szCs w:val="22"/>
        </w:rPr>
        <w:t xml:space="preserve">CG – </w:t>
      </w:r>
      <w:r>
        <w:rPr>
          <w:color w:val="000000"/>
          <w:sz w:val="22"/>
          <w:szCs w:val="22"/>
        </w:rPr>
        <w:t>8</w:t>
      </w:r>
    </w:p>
    <w:p w14:paraId="7B934310" w14:textId="77777777" w:rsidR="00D2045C" w:rsidRPr="00080745" w:rsidRDefault="00D2045C" w:rsidP="00D2045C">
      <w:pPr>
        <w:spacing w:after="160"/>
      </w:pPr>
      <w:r w:rsidRPr="00080745">
        <w:rPr>
          <w:b/>
          <w:bCs/>
          <w:color w:val="000000"/>
          <w:sz w:val="22"/>
          <w:szCs w:val="22"/>
        </w:rPr>
        <w:t>Competenze chiave di cittadinanza trasversali:</w:t>
      </w:r>
    </w:p>
    <w:p w14:paraId="5B80AEC7" w14:textId="77777777" w:rsidR="00D2045C" w:rsidRPr="00080745" w:rsidRDefault="00D2045C" w:rsidP="00D2045C">
      <w:pPr>
        <w:spacing w:after="160"/>
      </w:pPr>
      <w:r w:rsidRPr="00080745">
        <w:rPr>
          <w:color w:val="000000"/>
          <w:sz w:val="22"/>
          <w:szCs w:val="22"/>
        </w:rPr>
        <w:t xml:space="preserve">n. CE – </w:t>
      </w:r>
      <w:r>
        <w:rPr>
          <w:color w:val="000000"/>
          <w:sz w:val="22"/>
          <w:szCs w:val="22"/>
        </w:rPr>
        <w:t>1</w:t>
      </w:r>
    </w:p>
    <w:p w14:paraId="72BDECC5" w14:textId="77777777" w:rsidR="00D2045C" w:rsidRPr="00080745" w:rsidRDefault="00D2045C" w:rsidP="00D2045C">
      <w:pPr>
        <w:spacing w:after="160"/>
      </w:pPr>
      <w:r w:rsidRPr="00080745">
        <w:rPr>
          <w:color w:val="000000"/>
          <w:sz w:val="22"/>
          <w:szCs w:val="22"/>
        </w:rPr>
        <w:t xml:space="preserve">n. CE – </w:t>
      </w:r>
      <w:r>
        <w:rPr>
          <w:color w:val="000000"/>
          <w:sz w:val="22"/>
          <w:szCs w:val="22"/>
        </w:rPr>
        <w:t>3</w:t>
      </w:r>
    </w:p>
    <w:p w14:paraId="7B3131A8" w14:textId="77777777" w:rsidR="00D2045C" w:rsidRPr="00080745" w:rsidRDefault="00D2045C" w:rsidP="00D2045C">
      <w:pPr>
        <w:spacing w:after="160"/>
      </w:pPr>
      <w:r w:rsidRPr="00080745">
        <w:rPr>
          <w:color w:val="000000"/>
          <w:sz w:val="22"/>
          <w:szCs w:val="22"/>
        </w:rPr>
        <w:t xml:space="preserve">n. CE – </w:t>
      </w:r>
      <w:r>
        <w:rPr>
          <w:color w:val="000000"/>
          <w:sz w:val="22"/>
          <w:szCs w:val="22"/>
        </w:rPr>
        <w:t>4</w:t>
      </w:r>
    </w:p>
    <w:p w14:paraId="294AF00C" w14:textId="77777777" w:rsidR="00D2045C" w:rsidRPr="00080745" w:rsidRDefault="00D2045C" w:rsidP="00D2045C">
      <w:pPr>
        <w:spacing w:after="160"/>
      </w:pPr>
      <w:r w:rsidRPr="00080745">
        <w:rPr>
          <w:color w:val="000000"/>
          <w:sz w:val="22"/>
          <w:szCs w:val="22"/>
        </w:rPr>
        <w:t xml:space="preserve">n. CE - </w:t>
      </w:r>
      <w:r>
        <w:rPr>
          <w:color w:val="000000"/>
          <w:sz w:val="22"/>
          <w:szCs w:val="22"/>
        </w:rPr>
        <w:t>6</w:t>
      </w:r>
    </w:p>
    <w:p w14:paraId="3AE7B322" w14:textId="77777777" w:rsidR="00D2045C" w:rsidRPr="00080745" w:rsidRDefault="00D2045C" w:rsidP="00D2045C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1843"/>
        <w:gridCol w:w="1418"/>
        <w:gridCol w:w="1842"/>
        <w:gridCol w:w="993"/>
        <w:gridCol w:w="696"/>
      </w:tblGrid>
      <w:tr w:rsidR="00D2045C" w:rsidRPr="00080745" w14:paraId="6F0C3899" w14:textId="77777777" w:rsidTr="00863EA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FF0B9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ANNO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CD15" w14:textId="77777777" w:rsidR="00D2045C" w:rsidRPr="00080745" w:rsidRDefault="00D2045C" w:rsidP="00092BAA">
            <w:pPr>
              <w:spacing w:after="160"/>
              <w:jc w:val="center"/>
            </w:pPr>
            <w:proofErr w:type="spellStart"/>
            <w:r w:rsidRPr="00080745">
              <w:rPr>
                <w:b/>
                <w:bCs/>
                <w:color w:val="000000"/>
                <w:sz w:val="22"/>
                <w:szCs w:val="22"/>
              </w:rPr>
              <w:t>UdA</w:t>
            </w:r>
            <w:proofErr w:type="spellEnd"/>
            <w:r w:rsidRPr="00080745">
              <w:rPr>
                <w:b/>
                <w:bCs/>
                <w:color w:val="000000"/>
                <w:sz w:val="22"/>
                <w:szCs w:val="22"/>
              </w:rPr>
              <w:t>/Moduli</w:t>
            </w:r>
            <w:r w:rsidRPr="00080745">
              <w:rPr>
                <w:b/>
                <w:bCs/>
                <w:color w:val="000000"/>
                <w:sz w:val="13"/>
                <w:szCs w:val="13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A3B5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INSEGNAMENTI/</w:t>
            </w:r>
          </w:p>
          <w:p w14:paraId="089EFAA6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ASSI coinvolti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6601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COMPITI DI REALTÀ E PRODOTTI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1AF1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 xml:space="preserve">COMPETENZE </w:t>
            </w:r>
          </w:p>
          <w:p w14:paraId="45E65C94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Intermedie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691E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SAPERI</w:t>
            </w:r>
          </w:p>
          <w:p w14:paraId="401F6516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20"/>
                <w:szCs w:val="20"/>
              </w:rPr>
              <w:t>ESSENZIALI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D7E2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DURATA (in ore)</w:t>
            </w:r>
          </w:p>
          <w:p w14:paraId="36E7B93E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E PERIODO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4594" w14:textId="77777777" w:rsidR="00D2045C" w:rsidRPr="00080745" w:rsidRDefault="00D2045C" w:rsidP="00092BAA">
            <w:pPr>
              <w:spacing w:after="160"/>
              <w:jc w:val="center"/>
            </w:pPr>
            <w:r w:rsidRPr="00080745">
              <w:rPr>
                <w:b/>
                <w:bCs/>
                <w:color w:val="000000"/>
                <w:sz w:val="18"/>
                <w:szCs w:val="18"/>
              </w:rPr>
              <w:t>PESO NELLA VALUTAZIONE</w:t>
            </w:r>
          </w:p>
        </w:tc>
      </w:tr>
      <w:tr w:rsidR="00D2045C" w:rsidRPr="00AF67B7" w14:paraId="323ED7E4" w14:textId="77777777" w:rsidTr="00863EA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2CE9" w14:textId="5801F8DB" w:rsidR="00D2045C" w:rsidRPr="00080745" w:rsidRDefault="004B6B25" w:rsidP="00092BAA">
            <w:pPr>
              <w:spacing w:after="160"/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ACB4" w14:textId="7255EC18" w:rsidR="00D2045C" w:rsidRPr="00C46D06" w:rsidRDefault="00D2045C" w:rsidP="00092BAA">
            <w:pPr>
              <w:spacing w:after="160"/>
            </w:pPr>
            <w:r w:rsidRPr="00C46D06">
              <w:rPr>
                <w:color w:val="000000"/>
              </w:rPr>
              <w:t>1</w:t>
            </w:r>
          </w:p>
          <w:p w14:paraId="5D3D48DC" w14:textId="61EA8892" w:rsidR="00D2045C" w:rsidRPr="00C46D06" w:rsidRDefault="00863EA0" w:rsidP="00092BAA">
            <w:pPr>
              <w:spacing w:after="160"/>
            </w:pPr>
            <w:r w:rsidRPr="00C46D06">
              <w:rPr>
                <w:color w:val="000000"/>
              </w:rPr>
              <w:t>La classificazione dei viventi</w:t>
            </w:r>
          </w:p>
          <w:p w14:paraId="1321071A" w14:textId="77777777" w:rsidR="00D2045C" w:rsidRPr="00C46D06" w:rsidRDefault="00D2045C" w:rsidP="00092BAA">
            <w:pPr>
              <w:spacing w:after="24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287D" w14:textId="3B768183" w:rsidR="00D2045C" w:rsidRPr="00C46D06" w:rsidRDefault="00863EA0" w:rsidP="00092BAA">
            <w:pPr>
              <w:spacing w:after="160"/>
            </w:pPr>
            <w:r w:rsidRPr="00C46D06">
              <w:rPr>
                <w:color w:val="000000"/>
              </w:rPr>
              <w:t>Biologia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22B0" w14:textId="77777777" w:rsidR="00E553DB" w:rsidRPr="00C46D06" w:rsidRDefault="00E553DB" w:rsidP="00B25A67"/>
          <w:p w14:paraId="33825B36" w14:textId="6439B169" w:rsidR="008E3304" w:rsidRPr="00C46D06" w:rsidRDefault="008E3304" w:rsidP="008E3304">
            <w:r w:rsidRPr="00C46D06">
              <w:t>Ordinare nella corretta successione gerarchica le principali categorie tassonomiche</w:t>
            </w:r>
          </w:p>
          <w:p w14:paraId="1457F0EC" w14:textId="0CC2572B" w:rsidR="00C66310" w:rsidRPr="00C46D06" w:rsidRDefault="00C66310" w:rsidP="008E3304"/>
          <w:p w14:paraId="1696C066" w14:textId="6C318B29" w:rsidR="00C66310" w:rsidRPr="00C46D06" w:rsidRDefault="00530613" w:rsidP="008E3304">
            <w:r w:rsidRPr="00C46D06">
              <w:t xml:space="preserve">Ricercare in rete informazioni su organismi animali in via di estinzione, sul territorio regionale o </w:t>
            </w:r>
            <w:r w:rsidRPr="00C46D06">
              <w:lastRenderedPageBreak/>
              <w:t>nazionale, e organizzare i dati in una tabella.</w:t>
            </w:r>
          </w:p>
          <w:p w14:paraId="0E4F0C99" w14:textId="77777777" w:rsidR="008E3304" w:rsidRPr="00C46D06" w:rsidRDefault="008E3304" w:rsidP="00B25A67"/>
          <w:p w14:paraId="553951C5" w14:textId="77777777" w:rsidR="00D2045C" w:rsidRPr="00C46D06" w:rsidRDefault="00D2045C" w:rsidP="00DE1D4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C7FD" w14:textId="33EFF54D" w:rsidR="00D2045C" w:rsidRPr="00C46D06" w:rsidRDefault="00D2045C" w:rsidP="00092BAA">
            <w:pPr>
              <w:spacing w:after="160"/>
            </w:pPr>
            <w:r w:rsidRPr="00C46D06">
              <w:lastRenderedPageBreak/>
              <w:t xml:space="preserve">Elaborare testi funzionali, orali e scritti, di varie tipologie, per descrivere esperienze, spiegare fenomeni e concetti, raccontare eventi, con un uso </w:t>
            </w:r>
            <w:r w:rsidRPr="00C46D06">
              <w:lastRenderedPageBreak/>
              <w:t>corretto del lessico di base e un uso appropriato delle competenze espressive.</w:t>
            </w:r>
          </w:p>
          <w:p w14:paraId="17A257B4" w14:textId="77777777" w:rsidR="00530613" w:rsidRPr="00C46D06" w:rsidRDefault="00530613" w:rsidP="00092BAA">
            <w:pPr>
              <w:spacing w:after="160"/>
            </w:pPr>
          </w:p>
          <w:p w14:paraId="33F40852" w14:textId="77777777" w:rsidR="00530613" w:rsidRPr="00C46D06" w:rsidRDefault="00530613" w:rsidP="00530613">
            <w:pPr>
              <w:widowControl w:val="0"/>
              <w:autoSpaceDE w:val="0"/>
              <w:autoSpaceDN w:val="0"/>
              <w:adjustRightInd w:val="0"/>
              <w:spacing w:line="200" w:lineRule="atLeast"/>
              <w:contextualSpacing/>
              <w:textAlignment w:val="center"/>
            </w:pPr>
            <w:r w:rsidRPr="00C46D06">
              <w:t>Utilizzare i principali dispositivi individuali e servizi di rete nell’ambito della vita quotidiana e in contesti di studio circoscritti rispettando le norme in materia di sicurezza e privacy.</w:t>
            </w:r>
          </w:p>
          <w:p w14:paraId="4B54AE10" w14:textId="0AA66BD7" w:rsidR="00530613" w:rsidRPr="00C46D06" w:rsidRDefault="00530613" w:rsidP="00092BAA">
            <w:pPr>
              <w:spacing w:after="160"/>
            </w:pPr>
          </w:p>
          <w:p w14:paraId="2D83CA48" w14:textId="77777777" w:rsidR="00530613" w:rsidRPr="00C46D06" w:rsidRDefault="00530613" w:rsidP="00092BAA">
            <w:pPr>
              <w:spacing w:after="160"/>
            </w:pPr>
          </w:p>
          <w:p w14:paraId="6CBEF68C" w14:textId="77777777" w:rsidR="00D2045C" w:rsidRPr="00C46D06" w:rsidRDefault="00D2045C" w:rsidP="00092BA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34703" w14:textId="77777777" w:rsidR="00D2045C" w:rsidRPr="00C46D06" w:rsidRDefault="00D2045C" w:rsidP="00A61C93">
            <w:pPr>
              <w:spacing w:after="16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CB37" w14:textId="12177193" w:rsidR="0042147A" w:rsidRPr="00C46D06" w:rsidRDefault="0042147A" w:rsidP="0042147A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  <w:r w:rsidRPr="00C46D06">
              <w:rPr>
                <w:rFonts w:cs="Times New Roman"/>
                <w:bCs/>
                <w:iCs/>
              </w:rPr>
              <w:lastRenderedPageBreak/>
              <w:t>Le caratteristiche dei viventi</w:t>
            </w:r>
          </w:p>
          <w:p w14:paraId="286CD032" w14:textId="77777777" w:rsidR="00A61C93" w:rsidRPr="00C46D06" w:rsidRDefault="00A61C93" w:rsidP="0042147A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</w:p>
          <w:p w14:paraId="4AFDB481" w14:textId="717BE60D" w:rsidR="0042147A" w:rsidRPr="00C46D06" w:rsidRDefault="0042147A" w:rsidP="0042147A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  <w:r w:rsidRPr="00C46D06">
              <w:rPr>
                <w:rFonts w:cs="Times New Roman"/>
                <w:bCs/>
                <w:iCs/>
              </w:rPr>
              <w:t>Dai primi batteri all’aumento di complessità.</w:t>
            </w:r>
          </w:p>
          <w:p w14:paraId="39358366" w14:textId="77777777" w:rsidR="00A61C93" w:rsidRPr="00C46D06" w:rsidRDefault="00A61C93" w:rsidP="0042147A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</w:p>
          <w:p w14:paraId="02028332" w14:textId="54FEB180" w:rsidR="0042147A" w:rsidRPr="00C46D06" w:rsidRDefault="0042147A" w:rsidP="0042147A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  <w:r w:rsidRPr="00C46D06">
              <w:rPr>
                <w:rFonts w:cs="Times New Roman"/>
                <w:bCs/>
                <w:iCs/>
              </w:rPr>
              <w:t>Il concetto di specie</w:t>
            </w:r>
          </w:p>
          <w:p w14:paraId="49EC6659" w14:textId="77777777" w:rsidR="00A61C93" w:rsidRPr="00C46D06" w:rsidRDefault="00A61C93" w:rsidP="0042147A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</w:p>
          <w:p w14:paraId="6EF62EAD" w14:textId="356FCFD5" w:rsidR="00D2045C" w:rsidRPr="00C46D06" w:rsidRDefault="0042147A" w:rsidP="0042147A">
            <w:r w:rsidRPr="00C46D06">
              <w:rPr>
                <w:bCs/>
                <w:iCs/>
              </w:rPr>
              <w:t>La classificazione dei viventi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8F44" w14:textId="735E1B5E" w:rsidR="00D2045C" w:rsidRPr="00080745" w:rsidRDefault="00D2045C" w:rsidP="00092BAA">
            <w:pPr>
              <w:spacing w:after="160"/>
            </w:pPr>
            <w:r w:rsidRPr="00080745">
              <w:rPr>
                <w:color w:val="000000"/>
              </w:rPr>
              <w:t>settembre-</w:t>
            </w:r>
            <w:r w:rsidR="00863EA0">
              <w:rPr>
                <w:color w:val="000000"/>
              </w:rPr>
              <w:t>novembre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1D9C" w14:textId="77777777" w:rsidR="00D2045C" w:rsidRPr="00080745" w:rsidRDefault="00D2045C" w:rsidP="00092BAA">
            <w:pPr>
              <w:spacing w:after="160"/>
            </w:pPr>
            <w:r w:rsidRPr="00080745">
              <w:rPr>
                <w:color w:val="000000"/>
              </w:rPr>
              <w:t>20%</w:t>
            </w:r>
          </w:p>
        </w:tc>
      </w:tr>
      <w:tr w:rsidR="00D2045C" w:rsidRPr="00AF67B7" w14:paraId="327B41BC" w14:textId="77777777" w:rsidTr="00863EA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2729" w14:textId="599067FB" w:rsidR="00D2045C" w:rsidRPr="00080745" w:rsidRDefault="004B6B25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27DC" w14:textId="08092618" w:rsidR="00D2045C" w:rsidRPr="00C46D06" w:rsidRDefault="00F21650" w:rsidP="00092BAA">
            <w:pPr>
              <w:spacing w:after="160"/>
              <w:rPr>
                <w:color w:val="000000"/>
              </w:rPr>
            </w:pPr>
            <w:r w:rsidRPr="00C46D06">
              <w:rPr>
                <w:color w:val="000000"/>
              </w:rPr>
              <w:t>2.</w:t>
            </w:r>
          </w:p>
          <w:p w14:paraId="127A0634" w14:textId="223C280D" w:rsidR="00D2045C" w:rsidRPr="00C46D06" w:rsidRDefault="00863EA0" w:rsidP="00092BAA">
            <w:pPr>
              <w:spacing w:after="160"/>
              <w:rPr>
                <w:color w:val="000000"/>
              </w:rPr>
            </w:pPr>
            <w:r w:rsidRPr="00C46D06">
              <w:rPr>
                <w:color w:val="000000"/>
              </w:rPr>
              <w:t>Basi di ecologia</w:t>
            </w:r>
          </w:p>
          <w:p w14:paraId="6E4CC637" w14:textId="77777777" w:rsidR="00D2045C" w:rsidRPr="00C46D06" w:rsidRDefault="00D2045C" w:rsidP="00092BAA">
            <w:pPr>
              <w:spacing w:after="1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1735" w14:textId="47A34ECF" w:rsidR="00D2045C" w:rsidRPr="00C46D06" w:rsidRDefault="00863EA0" w:rsidP="00092BAA">
            <w:pPr>
              <w:spacing w:after="160"/>
              <w:rPr>
                <w:color w:val="000000"/>
              </w:rPr>
            </w:pPr>
            <w:r w:rsidRPr="00C46D06">
              <w:rPr>
                <w:color w:val="000000"/>
              </w:rPr>
              <w:t>Biologia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8B83" w14:textId="77777777" w:rsidR="00D2045C" w:rsidRPr="00C46D06" w:rsidRDefault="00D2045C" w:rsidP="00092BA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E1D8D95" w14:textId="6BF6EAFF" w:rsidR="00530613" w:rsidRPr="00C46D06" w:rsidRDefault="00895A99" w:rsidP="00895A99">
            <w:r w:rsidRPr="00C46D06">
              <w:t>Individuare le popolazioni presenti in un ecosistema</w:t>
            </w:r>
            <w:r w:rsidR="00530613" w:rsidRPr="00C46D06">
              <w:t xml:space="preserve">. </w:t>
            </w:r>
          </w:p>
          <w:p w14:paraId="14198EA8" w14:textId="5B42E776" w:rsidR="00895A99" w:rsidRPr="00C46D06" w:rsidRDefault="00530613" w:rsidP="00895A99">
            <w:r w:rsidRPr="00C46D06">
              <w:t xml:space="preserve">Inserire le informazioni </w:t>
            </w:r>
            <w:r w:rsidR="0030690C" w:rsidRPr="00C46D06">
              <w:t xml:space="preserve">ottenute </w:t>
            </w:r>
            <w:proofErr w:type="gramStart"/>
            <w:r w:rsidR="0030690C" w:rsidRPr="00C46D06">
              <w:t xml:space="preserve">in </w:t>
            </w:r>
            <w:r w:rsidRPr="00C46D06">
              <w:t xml:space="preserve"> una</w:t>
            </w:r>
            <w:proofErr w:type="gramEnd"/>
            <w:r w:rsidRPr="00C46D06">
              <w:t xml:space="preserve"> tabella o mapp</w:t>
            </w:r>
            <w:r w:rsidR="0030690C" w:rsidRPr="00C46D06">
              <w:t>a</w:t>
            </w:r>
            <w:r w:rsidRPr="00C46D06">
              <w:t xml:space="preserve"> conce</w:t>
            </w:r>
            <w:r w:rsidR="0030690C" w:rsidRPr="00C46D06">
              <w:t>ttuale</w:t>
            </w:r>
            <w:r w:rsidRPr="00C46D06">
              <w:t xml:space="preserve">   </w:t>
            </w:r>
          </w:p>
          <w:p w14:paraId="30B686E4" w14:textId="77777777" w:rsidR="0030690C" w:rsidRPr="00C46D06" w:rsidRDefault="0030690C" w:rsidP="00895A99"/>
          <w:p w14:paraId="61969137" w14:textId="4DF3B181" w:rsidR="00895A99" w:rsidRPr="00C46D06" w:rsidRDefault="00895A99" w:rsidP="00895A99">
            <w:r w:rsidRPr="00C46D06">
              <w:t>Individuare reti e catene alimentari</w:t>
            </w:r>
            <w:r w:rsidR="0030690C" w:rsidRPr="00C46D06">
              <w:t xml:space="preserve"> in un ecosistema e catalogare i dati</w:t>
            </w:r>
          </w:p>
          <w:p w14:paraId="5813104F" w14:textId="790A9134" w:rsidR="00D2045C" w:rsidRPr="00C46D06" w:rsidRDefault="00D2045C" w:rsidP="008267D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79DE" w14:textId="77777777" w:rsidR="00D2045C" w:rsidRPr="00C46D06" w:rsidRDefault="00D2045C" w:rsidP="00092BAA">
            <w:pPr>
              <w:spacing w:after="160"/>
              <w:rPr>
                <w:rFonts w:eastAsiaTheme="minorHAnsi"/>
                <w:lang w:eastAsia="en-US"/>
              </w:rPr>
            </w:pPr>
            <w:r w:rsidRPr="00C46D06">
              <w:t xml:space="preserve">Elaborare testi funzionali, orali e scritti, di varie tipologie, per descrivere esperienze, spiegare fenomeni e concetti, raccontare eventi, con un uso corretto del lessico di base e un uso </w:t>
            </w:r>
            <w:r w:rsidRPr="00C46D06">
              <w:lastRenderedPageBreak/>
              <w:t>appropriato delle competenze espressive.</w:t>
            </w:r>
          </w:p>
          <w:p w14:paraId="46012B51" w14:textId="77777777" w:rsidR="00D2045C" w:rsidRPr="00C46D06" w:rsidRDefault="00D2045C" w:rsidP="00092BA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78B08" w14:textId="4EE40467" w:rsidR="00D2045C" w:rsidRPr="00C46D06" w:rsidRDefault="00D2045C" w:rsidP="00092BAA">
            <w:pPr>
              <w:widowControl w:val="0"/>
              <w:autoSpaceDE w:val="0"/>
              <w:autoSpaceDN w:val="0"/>
              <w:adjustRightInd w:val="0"/>
              <w:spacing w:line="200" w:lineRule="atLeast"/>
              <w:contextualSpacing/>
              <w:textAlignment w:val="center"/>
            </w:pPr>
            <w:r w:rsidRPr="00C46D06">
              <w:t>Utilizzare i principali dispositivi individuali e servizi di rete nell’ambito della vita quotidiana e in contesti di studio circoscritti rispettando le norme in materia di sicurezza e privacy.</w:t>
            </w:r>
          </w:p>
          <w:p w14:paraId="1C89D3E3" w14:textId="6E927797" w:rsidR="0030690C" w:rsidRPr="00C46D06" w:rsidRDefault="0030690C" w:rsidP="00092BAA">
            <w:pPr>
              <w:widowControl w:val="0"/>
              <w:autoSpaceDE w:val="0"/>
              <w:autoSpaceDN w:val="0"/>
              <w:adjustRightInd w:val="0"/>
              <w:spacing w:line="200" w:lineRule="atLeast"/>
              <w:contextualSpacing/>
              <w:textAlignment w:val="center"/>
            </w:pPr>
          </w:p>
          <w:p w14:paraId="7A261B32" w14:textId="77777777" w:rsidR="0030690C" w:rsidRPr="00C46D06" w:rsidRDefault="0030690C" w:rsidP="0030690C">
            <w:r w:rsidRPr="00C46D06">
              <w:t xml:space="preserve">Acquisire informazioni sulle caratteristiche geomorfologiche e antropiche del territorio e delle sue trasformazioni nel tempo, applicando strumenti e metodi adeguati. </w:t>
            </w:r>
          </w:p>
          <w:p w14:paraId="22EE50E4" w14:textId="77777777" w:rsidR="0030690C" w:rsidRPr="00C46D06" w:rsidRDefault="0030690C" w:rsidP="0030690C"/>
          <w:p w14:paraId="0402CAAE" w14:textId="77777777" w:rsidR="0030690C" w:rsidRPr="00C46D06" w:rsidRDefault="0030690C" w:rsidP="00092BAA">
            <w:pPr>
              <w:widowControl w:val="0"/>
              <w:autoSpaceDE w:val="0"/>
              <w:autoSpaceDN w:val="0"/>
              <w:adjustRightInd w:val="0"/>
              <w:spacing w:line="200" w:lineRule="atLeast"/>
              <w:contextualSpacing/>
              <w:textAlignment w:val="center"/>
            </w:pPr>
          </w:p>
          <w:p w14:paraId="0ECD8C20" w14:textId="77777777" w:rsidR="00D2045C" w:rsidRPr="00C46D06" w:rsidRDefault="00D2045C" w:rsidP="00092BA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177"/>
              <w:contextualSpacing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45A4A" w14:textId="77777777" w:rsidR="00D2045C" w:rsidRPr="00C46D06" w:rsidRDefault="00D2045C" w:rsidP="003069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4697" w14:textId="77777777" w:rsidR="00863EA0" w:rsidRPr="00C46D06" w:rsidRDefault="00863EA0" w:rsidP="00863EA0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  <w:r w:rsidRPr="00C46D06">
              <w:rPr>
                <w:rFonts w:cs="Times New Roman"/>
                <w:bCs/>
                <w:iCs/>
              </w:rPr>
              <w:lastRenderedPageBreak/>
              <w:t>La biosfera</w:t>
            </w:r>
          </w:p>
          <w:p w14:paraId="0653C123" w14:textId="77777777" w:rsidR="00863EA0" w:rsidRPr="00C46D06" w:rsidRDefault="00863EA0" w:rsidP="00863EA0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  <w:r w:rsidRPr="00C46D06">
              <w:rPr>
                <w:rFonts w:cs="Times New Roman"/>
                <w:bCs/>
                <w:iCs/>
              </w:rPr>
              <w:t>Le reti trofiche</w:t>
            </w:r>
          </w:p>
          <w:p w14:paraId="56250A9E" w14:textId="77777777" w:rsidR="00863EA0" w:rsidRPr="00C46D06" w:rsidRDefault="00863EA0" w:rsidP="00863EA0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  <w:r w:rsidRPr="00C46D06">
              <w:rPr>
                <w:rFonts w:cs="Times New Roman"/>
                <w:bCs/>
                <w:iCs/>
              </w:rPr>
              <w:t>Il ciclo del carbonio</w:t>
            </w:r>
          </w:p>
          <w:p w14:paraId="745E77C5" w14:textId="6615445C" w:rsidR="00D2045C" w:rsidRPr="00C46D06" w:rsidRDefault="00863EA0" w:rsidP="00863EA0">
            <w:pPr>
              <w:pStyle w:val="tabellatestoelencoTESTOTabella"/>
              <w:tabs>
                <w:tab w:val="clear" w:pos="170"/>
                <w:tab w:val="clear" w:pos="227"/>
              </w:tabs>
              <w:ind w:left="0" w:firstLine="0"/>
              <w:jc w:val="both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C46D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L’alterazione degli ecosistemi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BFDE" w14:textId="77777777" w:rsidR="00D2045C" w:rsidRPr="00080745" w:rsidRDefault="00D2045C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novembre-gennaio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98DE" w14:textId="77777777" w:rsidR="00D2045C" w:rsidRPr="00080745" w:rsidRDefault="00D2045C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t>20%</w:t>
            </w:r>
          </w:p>
        </w:tc>
      </w:tr>
      <w:tr w:rsidR="00D2045C" w:rsidRPr="00AF67B7" w14:paraId="4A9C644C" w14:textId="77777777" w:rsidTr="00863EA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8EE8" w14:textId="4267671E" w:rsidR="00D2045C" w:rsidRPr="00080745" w:rsidRDefault="004B6B25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2A4E" w14:textId="5AE9086D" w:rsidR="00D2045C" w:rsidRPr="00C46D06" w:rsidRDefault="00D2045C" w:rsidP="00092BAA">
            <w:pPr>
              <w:spacing w:after="160"/>
              <w:rPr>
                <w:color w:val="000000"/>
              </w:rPr>
            </w:pPr>
            <w:r w:rsidRPr="00C46D06">
              <w:rPr>
                <w:color w:val="000000"/>
              </w:rPr>
              <w:t>3</w:t>
            </w:r>
            <w:r w:rsidR="00F21650" w:rsidRPr="00C46D06">
              <w:rPr>
                <w:color w:val="000000"/>
              </w:rPr>
              <w:t>.</w:t>
            </w:r>
          </w:p>
          <w:p w14:paraId="419BCBE0" w14:textId="4F34EEBA" w:rsidR="00D2045C" w:rsidRPr="00C46D06" w:rsidRDefault="004B6B25" w:rsidP="00092BAA">
            <w:pPr>
              <w:spacing w:after="160"/>
              <w:rPr>
                <w:bCs/>
                <w:color w:val="000000"/>
              </w:rPr>
            </w:pPr>
            <w:r w:rsidRPr="00C46D06">
              <w:rPr>
                <w:bCs/>
              </w:rPr>
              <w:t>Dalla cellula ai tessuti</w:t>
            </w:r>
          </w:p>
          <w:p w14:paraId="10E92C8A" w14:textId="77777777" w:rsidR="00D2045C" w:rsidRPr="00C46D06" w:rsidRDefault="00D2045C" w:rsidP="00092BAA">
            <w:pPr>
              <w:spacing w:after="160"/>
              <w:rPr>
                <w:color w:val="000000"/>
              </w:rPr>
            </w:pPr>
          </w:p>
          <w:p w14:paraId="5C5E6DA4" w14:textId="77777777" w:rsidR="00D2045C" w:rsidRPr="00C46D06" w:rsidRDefault="00D2045C" w:rsidP="00092BAA">
            <w:pPr>
              <w:spacing w:after="160"/>
              <w:rPr>
                <w:color w:val="000000"/>
              </w:rPr>
            </w:pPr>
          </w:p>
          <w:p w14:paraId="2DA11FAB" w14:textId="77777777" w:rsidR="00D2045C" w:rsidRPr="00C46D06" w:rsidRDefault="00D2045C" w:rsidP="00092BAA">
            <w:pPr>
              <w:spacing w:after="1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BCF6" w14:textId="65CDC65F" w:rsidR="00D2045C" w:rsidRPr="00C46D06" w:rsidRDefault="004B6B25" w:rsidP="00092BAA">
            <w:pPr>
              <w:spacing w:after="160"/>
              <w:rPr>
                <w:color w:val="000000"/>
              </w:rPr>
            </w:pPr>
            <w:r w:rsidRPr="00C46D06">
              <w:rPr>
                <w:color w:val="000000"/>
              </w:rPr>
              <w:lastRenderedPageBreak/>
              <w:t>Biologia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78FE" w14:textId="55F63CB3" w:rsidR="008267D3" w:rsidRPr="00C46D06" w:rsidRDefault="008267D3" w:rsidP="008267D3">
            <w:r w:rsidRPr="00C46D06">
              <w:t xml:space="preserve">Riconoscere organuli </w:t>
            </w:r>
            <w:r w:rsidR="0030690C" w:rsidRPr="00C46D06">
              <w:t xml:space="preserve">cellulari </w:t>
            </w:r>
            <w:r w:rsidRPr="00C46D06">
              <w:t>in fotografie e disegni</w:t>
            </w:r>
            <w:r w:rsidR="0030690C" w:rsidRPr="00C46D06">
              <w:t xml:space="preserve"> </w:t>
            </w:r>
            <w:r w:rsidR="007E6484" w:rsidRPr="00C46D06">
              <w:t xml:space="preserve">e per ognuno </w:t>
            </w:r>
            <w:r w:rsidR="007E6484" w:rsidRPr="00C46D06">
              <w:lastRenderedPageBreak/>
              <w:t>descriverne le funzioni.</w:t>
            </w:r>
          </w:p>
          <w:p w14:paraId="0A575523" w14:textId="76A90F71" w:rsidR="007E6484" w:rsidRPr="00C46D06" w:rsidRDefault="007E6484" w:rsidP="008267D3">
            <w:r w:rsidRPr="00C46D06">
              <w:t>Raccogliere i dati in una tabella.</w:t>
            </w:r>
          </w:p>
          <w:p w14:paraId="15AB8CD3" w14:textId="77777777" w:rsidR="00D2045C" w:rsidRPr="00C46D06" w:rsidRDefault="00D2045C" w:rsidP="00092BAA"/>
          <w:p w14:paraId="21529511" w14:textId="360E82F3" w:rsidR="008267D3" w:rsidRPr="00C46D06" w:rsidRDefault="008267D3" w:rsidP="008267D3">
            <w:r w:rsidRPr="00C46D06">
              <w:t>Comparare le strutture comuni a tutte le cellule eucariote,</w:t>
            </w:r>
            <w:r w:rsidR="00F21650" w:rsidRPr="00C46D06">
              <w:t xml:space="preserve"> </w:t>
            </w:r>
            <w:r w:rsidRPr="00C46D06">
              <w:t>distinguendo tra cellule animali e cellule vegetali.</w:t>
            </w:r>
            <w:r w:rsidR="007E6484" w:rsidRPr="00C46D06">
              <w:t xml:space="preserve"> Organizzare i dati in tabella.</w:t>
            </w:r>
          </w:p>
          <w:p w14:paraId="2E7E017A" w14:textId="77777777" w:rsidR="00D2045C" w:rsidRPr="00C46D06" w:rsidRDefault="00D2045C" w:rsidP="00092BAA"/>
          <w:p w14:paraId="5A8A6008" w14:textId="77777777" w:rsidR="00D2045C" w:rsidRPr="00C46D06" w:rsidRDefault="00D2045C" w:rsidP="00092BAA"/>
          <w:p w14:paraId="51B54330" w14:textId="77777777" w:rsidR="009A5D84" w:rsidRPr="00C46D06" w:rsidRDefault="009A5D84" w:rsidP="009A5D84">
            <w:r w:rsidRPr="00C46D06">
              <w:t>Saper schematizzare le fasi della respirazione cellulare e della fotosintesi tramite disegni.</w:t>
            </w:r>
          </w:p>
          <w:p w14:paraId="4347B8A4" w14:textId="77777777" w:rsidR="00D2045C" w:rsidRPr="00C46D06" w:rsidRDefault="00D2045C" w:rsidP="00092BAA"/>
          <w:p w14:paraId="31833B87" w14:textId="77777777" w:rsidR="00D2045C" w:rsidRPr="00C46D06" w:rsidRDefault="00D2045C" w:rsidP="00092BAA"/>
          <w:p w14:paraId="128F7C9E" w14:textId="77777777" w:rsidR="00D2045C" w:rsidRPr="00C46D06" w:rsidRDefault="00D2045C" w:rsidP="00092BAA"/>
          <w:p w14:paraId="25AC7352" w14:textId="77777777" w:rsidR="00D2045C" w:rsidRPr="00C46D06" w:rsidRDefault="00D2045C" w:rsidP="008267D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AB4F" w14:textId="77777777" w:rsidR="00D2045C" w:rsidRPr="00C46D06" w:rsidRDefault="00D2045C" w:rsidP="00092BAA"/>
          <w:p w14:paraId="2841D425" w14:textId="77777777" w:rsidR="00D2045C" w:rsidRPr="00C46D06" w:rsidRDefault="00D2045C" w:rsidP="00092BAA">
            <w:r w:rsidRPr="00C46D06">
              <w:t xml:space="preserve">Elaborare testi funzionali, orali e scritti, di varie </w:t>
            </w:r>
            <w:r w:rsidRPr="00C46D06">
              <w:lastRenderedPageBreak/>
              <w:t>tipologie, per descrivere esperienze, spiegare fenomeni e concetti, raccontare eventi, con un uso corretto del lessico di base e un uso appropriato delle competenze espressive.</w:t>
            </w:r>
          </w:p>
          <w:p w14:paraId="08BC1196" w14:textId="77777777" w:rsidR="00C46D06" w:rsidRPr="00C46D06" w:rsidRDefault="00C46D06" w:rsidP="00092BAA"/>
          <w:p w14:paraId="31FB6DA1" w14:textId="77777777" w:rsidR="00C46D06" w:rsidRPr="00C46D06" w:rsidRDefault="00C46D06" w:rsidP="00C46D06">
            <w:pPr>
              <w:widowControl w:val="0"/>
              <w:autoSpaceDE w:val="0"/>
              <w:autoSpaceDN w:val="0"/>
              <w:adjustRightInd w:val="0"/>
              <w:spacing w:line="200" w:lineRule="atLeast"/>
              <w:contextualSpacing/>
              <w:textAlignment w:val="center"/>
            </w:pPr>
            <w:r w:rsidRPr="00C46D06">
              <w:t>Utilizzare i principali dispositivi individuali e servizi di rete nell’ambito della vita quotidiana e in contesti di studio circoscritti rispettando le norme in materia di sicurezza e privacy.</w:t>
            </w:r>
          </w:p>
          <w:p w14:paraId="108BBA56" w14:textId="00744D09" w:rsidR="00C46D06" w:rsidRPr="00C46D06" w:rsidRDefault="00C46D06" w:rsidP="00092BA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3767" w14:textId="276EC8A2" w:rsidR="00D2045C" w:rsidRPr="00C46D06" w:rsidRDefault="00D2045C" w:rsidP="00092BAA">
            <w:pPr>
              <w:rPr>
                <w:rFonts w:eastAsiaTheme="minorHAnsi"/>
                <w:bCs/>
                <w:iCs/>
                <w:lang w:eastAsia="en-US"/>
              </w:rPr>
            </w:pPr>
          </w:p>
          <w:p w14:paraId="6013C983" w14:textId="2C48266D" w:rsidR="004B6B25" w:rsidRPr="00C46D06" w:rsidRDefault="004B6B25" w:rsidP="004B6B25">
            <w:pPr>
              <w:pStyle w:val="TableContents"/>
              <w:snapToGrid w:val="0"/>
              <w:rPr>
                <w:rFonts w:eastAsia="Times New Roman" w:cs="Times New Roman"/>
                <w:color w:val="000000"/>
                <w:lang w:eastAsia="it-IT"/>
              </w:rPr>
            </w:pPr>
            <w:proofErr w:type="gramStart"/>
            <w:r w:rsidRPr="00C46D06">
              <w:rPr>
                <w:rFonts w:eastAsia="Times New Roman" w:cs="Times New Roman"/>
                <w:color w:val="000000"/>
                <w:lang w:eastAsia="it-IT"/>
              </w:rPr>
              <w:t>I  livelli</w:t>
            </w:r>
            <w:proofErr w:type="gramEnd"/>
            <w:r w:rsidRPr="00C46D06">
              <w:rPr>
                <w:rFonts w:eastAsia="Times New Roman" w:cs="Times New Roman"/>
                <w:color w:val="000000"/>
                <w:lang w:eastAsia="it-IT"/>
              </w:rPr>
              <w:t xml:space="preserve"> di organizzazione         della materia vivente</w:t>
            </w:r>
          </w:p>
          <w:p w14:paraId="66F6DEDD" w14:textId="77777777" w:rsidR="004B6B25" w:rsidRPr="00C46D06" w:rsidRDefault="004B6B25" w:rsidP="004B6B25">
            <w:pPr>
              <w:pStyle w:val="TableContents"/>
              <w:snapToGrid w:val="0"/>
              <w:rPr>
                <w:rFonts w:cs="Times New Roman"/>
                <w:bCs/>
                <w:iCs/>
              </w:rPr>
            </w:pPr>
          </w:p>
          <w:p w14:paraId="72269E8C" w14:textId="30AFDC0F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D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Le molecole </w:t>
            </w:r>
            <w:r w:rsidRPr="00C46D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che costituiscono gli esseri viventi</w:t>
            </w:r>
          </w:p>
          <w:p w14:paraId="659A0895" w14:textId="77777777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E9D59A5" w14:textId="6EBD3454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6D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 cellula struttura di base di tutti gli organismi viventi</w:t>
            </w:r>
          </w:p>
          <w:p w14:paraId="6B8D7180" w14:textId="77777777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584E14B" w14:textId="77777777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6D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Riconoscere somiglianze e differenze tra i diversi tipi di cellule: procariote – eucariote, animale – vegetale</w:t>
            </w:r>
          </w:p>
          <w:p w14:paraId="29FA892B" w14:textId="77777777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5C39F42" w14:textId="614833DD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6D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 cellula e il suo metabolismo</w:t>
            </w:r>
          </w:p>
          <w:p w14:paraId="6D186A58" w14:textId="77777777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CC19CD7" w14:textId="0B6CEEF9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6D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Processi metabolici: organismi autotrofi ed eterotrofi; respirazione cellulare e fotosintesi.</w:t>
            </w:r>
          </w:p>
          <w:p w14:paraId="1B2CB36C" w14:textId="77777777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AAAB33B" w14:textId="5CB4B265" w:rsidR="004B6B25" w:rsidRPr="00C46D06" w:rsidRDefault="004B6B25" w:rsidP="004B6B2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atLeast"/>
              <w:ind w:left="234"/>
              <w:contextualSpacing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6D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 tessuti animali </w:t>
            </w:r>
          </w:p>
          <w:p w14:paraId="1CDC0103" w14:textId="5B279B03" w:rsidR="00D2045C" w:rsidRPr="00C46D06" w:rsidRDefault="00D2045C" w:rsidP="004B6B25">
            <w:pPr>
              <w:widowControl w:val="0"/>
              <w:autoSpaceDE w:val="0"/>
              <w:autoSpaceDN w:val="0"/>
              <w:adjustRightInd w:val="0"/>
              <w:spacing w:line="200" w:lineRule="atLeast"/>
              <w:contextualSpacing/>
              <w:textAlignment w:val="center"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A0A3" w14:textId="6FB1DEA3" w:rsidR="00D2045C" w:rsidRPr="00080745" w:rsidRDefault="00D2045C" w:rsidP="00092BAA">
            <w:pPr>
              <w:spacing w:after="160"/>
              <w:rPr>
                <w:color w:val="000000"/>
              </w:rPr>
            </w:pPr>
            <w:r w:rsidRPr="00AF67B7">
              <w:rPr>
                <w:color w:val="000000"/>
              </w:rPr>
              <w:lastRenderedPageBreak/>
              <w:t>febbraio -</w:t>
            </w:r>
            <w:r w:rsidR="00D83C34">
              <w:rPr>
                <w:color w:val="000000"/>
              </w:rPr>
              <w:t>marzo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712B" w14:textId="17F099A9" w:rsidR="00D2045C" w:rsidRPr="00080745" w:rsidRDefault="00D83C34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2045C" w:rsidRPr="00AF67B7">
              <w:rPr>
                <w:color w:val="000000"/>
              </w:rPr>
              <w:t>0%</w:t>
            </w:r>
          </w:p>
        </w:tc>
      </w:tr>
      <w:tr w:rsidR="004B6B25" w:rsidRPr="00AF67B7" w14:paraId="1A8E68D1" w14:textId="77777777" w:rsidTr="00863EA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C6DA" w14:textId="13EBC683" w:rsidR="004B6B25" w:rsidRPr="00080745" w:rsidRDefault="004B6B25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CD8A" w14:textId="5C3C62A0" w:rsidR="004B6B25" w:rsidRPr="00C46D06" w:rsidRDefault="00F21650" w:rsidP="00092BAA">
            <w:pPr>
              <w:spacing w:after="160"/>
              <w:rPr>
                <w:color w:val="000000"/>
              </w:rPr>
            </w:pPr>
            <w:r w:rsidRPr="00C46D06">
              <w:rPr>
                <w:color w:val="000000"/>
              </w:rPr>
              <w:t>4.</w:t>
            </w:r>
          </w:p>
          <w:p w14:paraId="53467DD3" w14:textId="7CDB6349" w:rsidR="00D83C34" w:rsidRPr="00C46D06" w:rsidRDefault="00D83C34" w:rsidP="00092BAA">
            <w:pPr>
              <w:spacing w:after="160"/>
              <w:rPr>
                <w:color w:val="000000"/>
              </w:rPr>
            </w:pPr>
            <w:r w:rsidRPr="00C46D06">
              <w:rPr>
                <w:color w:val="000000"/>
              </w:rPr>
              <w:t>Anatomia e fisiologia umana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DF51" w14:textId="5F8EB3F8" w:rsidR="004B6B25" w:rsidRPr="00C46D06" w:rsidRDefault="004B6B25" w:rsidP="00092BAA">
            <w:pPr>
              <w:spacing w:after="160"/>
              <w:rPr>
                <w:color w:val="000000"/>
              </w:rPr>
            </w:pPr>
            <w:r w:rsidRPr="00C46D06">
              <w:rPr>
                <w:color w:val="000000"/>
              </w:rPr>
              <w:t>Biologia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F141" w14:textId="0B42F071" w:rsidR="00B25A67" w:rsidRPr="00C46D06" w:rsidRDefault="00B25A67" w:rsidP="00B25A67">
            <w:r w:rsidRPr="00C46D06">
              <w:t>Distinguere e collocare nello spazio corporeo le parti che formano un apparato, un sistema</w:t>
            </w:r>
            <w:r w:rsidR="0085546E" w:rsidRPr="00C46D06">
              <w:t>.</w:t>
            </w:r>
          </w:p>
          <w:p w14:paraId="220ED0F5" w14:textId="77777777" w:rsidR="007E6484" w:rsidRPr="00C46D06" w:rsidRDefault="007E6484" w:rsidP="00B25A67"/>
          <w:p w14:paraId="7F55BD77" w14:textId="77777777" w:rsidR="004B6B25" w:rsidRPr="00C46D06" w:rsidRDefault="009A5D84" w:rsidP="00092BAA">
            <w:r w:rsidRPr="00C46D06">
              <w:t xml:space="preserve">Saper applicare le conoscenze apprese alla vita reale, per sviluppare un atteggiamento responsabile e </w:t>
            </w:r>
            <w:r w:rsidRPr="00C46D06">
              <w:lastRenderedPageBreak/>
              <w:t>corretto per la tutela della salute, in vista di una migliore qualità della vita.</w:t>
            </w:r>
          </w:p>
          <w:p w14:paraId="43651432" w14:textId="4EFE5F90" w:rsidR="008267D3" w:rsidRPr="00C46D06" w:rsidRDefault="008267D3" w:rsidP="0085546E">
            <w:pPr>
              <w:spacing w:before="100" w:beforeAutospacing="1" w:after="100" w:afterAutospacing="1"/>
            </w:pPr>
            <w:r w:rsidRPr="00C46D06">
              <w:t>Analizzare la propria dieta giornaliera e verificare che</w:t>
            </w:r>
            <w:r w:rsidR="0085546E" w:rsidRPr="00C46D06">
              <w:t xml:space="preserve"> </w:t>
            </w:r>
            <w:r w:rsidRPr="00C46D06">
              <w:t>sia corretta e bilanciata.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8B1C" w14:textId="77777777" w:rsidR="00C46D06" w:rsidRPr="00C46D06" w:rsidRDefault="00C46D06" w:rsidP="00F21650"/>
          <w:p w14:paraId="3C840A2C" w14:textId="30870FB4" w:rsidR="00C46D06" w:rsidRPr="00C46D06" w:rsidRDefault="00C46D06" w:rsidP="00F21650">
            <w:r w:rsidRPr="00C46D06">
              <w:t xml:space="preserve">Elaborare testi funzionali, orali e scritti, di varie tipologie, per descrivere esperienze, spiegare fenomeni e concetti, raccontare </w:t>
            </w:r>
            <w:r w:rsidRPr="00C46D06">
              <w:lastRenderedPageBreak/>
              <w:t>eventi, con un uso corretto del lessico di base e un uso appropriato delle competenze espressive</w:t>
            </w:r>
          </w:p>
          <w:p w14:paraId="4190E7D4" w14:textId="605874C1" w:rsidR="00C46D06" w:rsidRPr="00C46D06" w:rsidRDefault="00F21650" w:rsidP="00F21650">
            <w:r w:rsidRPr="00C46D06">
              <w:t xml:space="preserve">Saper </w:t>
            </w:r>
          </w:p>
          <w:p w14:paraId="0FA12C22" w14:textId="2A7ABC27" w:rsidR="00F21650" w:rsidRPr="00C46D06" w:rsidRDefault="00F21650" w:rsidP="00F21650">
            <w:r w:rsidRPr="00C46D06">
              <w:t xml:space="preserve">valutare fatti e orientare i propri comportamenti personali in ambito familiare, scolastico e sociale. </w:t>
            </w:r>
          </w:p>
          <w:p w14:paraId="1E024327" w14:textId="77777777" w:rsidR="004B6B25" w:rsidRPr="00C46D06" w:rsidRDefault="004B6B25" w:rsidP="00092BAA"/>
          <w:p w14:paraId="57D6ED2C" w14:textId="77777777" w:rsidR="00C46D06" w:rsidRPr="00C46D06" w:rsidRDefault="00C46D06" w:rsidP="00C46D06">
            <w:pPr>
              <w:widowControl w:val="0"/>
              <w:autoSpaceDE w:val="0"/>
              <w:autoSpaceDN w:val="0"/>
              <w:adjustRightInd w:val="0"/>
              <w:spacing w:line="200" w:lineRule="atLeast"/>
              <w:contextualSpacing/>
              <w:textAlignment w:val="center"/>
            </w:pPr>
            <w:r w:rsidRPr="00C46D06">
              <w:t>Utilizzare i principali dispositivi individuali e servizi di rete nell’ambito della vita quotidiana e in contesti di studio circoscritti rispettando le norme in materia di sicurezza e privacy.</w:t>
            </w:r>
          </w:p>
          <w:p w14:paraId="17C49FFA" w14:textId="21964C85" w:rsidR="00C46D06" w:rsidRPr="00C46D06" w:rsidRDefault="00C46D06" w:rsidP="00092BAA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1D7B" w14:textId="77777777" w:rsidR="00D83C34" w:rsidRPr="00C46D06" w:rsidRDefault="00D83C34" w:rsidP="00D83C34">
            <w:pPr>
              <w:pStyle w:val="Testotrattino"/>
              <w:numPr>
                <w:ilvl w:val="0"/>
                <w:numId w:val="4"/>
              </w:numPr>
              <w:tabs>
                <w:tab w:val="clear" w:pos="160"/>
              </w:tabs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D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Descrizione dell’anatomia e della   fisiologia dei principali apparati e loro relazione</w:t>
            </w:r>
          </w:p>
          <w:p w14:paraId="6D39FD2E" w14:textId="4FFFE142" w:rsidR="004B6B25" w:rsidRPr="00C46D06" w:rsidRDefault="00D83C34" w:rsidP="00D83C34">
            <w:pPr>
              <w:rPr>
                <w:rFonts w:eastAsiaTheme="minorHAnsi"/>
                <w:bCs/>
                <w:iCs/>
                <w:lang w:eastAsia="en-US"/>
              </w:rPr>
            </w:pPr>
            <w:r w:rsidRPr="00C46D06">
              <w:rPr>
                <w:rFonts w:eastAsia="Calibri"/>
                <w:lang w:eastAsia="en-US"/>
              </w:rPr>
              <w:t xml:space="preserve">Le malattie: prevenzione e stili di vita (disturbi alimentari, fumo, alcool, droghe e </w:t>
            </w:r>
            <w:r w:rsidRPr="00C46D06">
              <w:rPr>
                <w:rFonts w:eastAsia="Calibri"/>
                <w:lang w:eastAsia="en-US"/>
              </w:rPr>
              <w:lastRenderedPageBreak/>
              <w:t>sostanze stupefacenti)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B2DD" w14:textId="61D2248E" w:rsidR="004B6B25" w:rsidRPr="00AF67B7" w:rsidRDefault="00C46D06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lastRenderedPageBreak/>
              <w:t>a</w:t>
            </w:r>
            <w:r w:rsidR="00D83C34">
              <w:rPr>
                <w:color w:val="000000"/>
              </w:rPr>
              <w:t>prile-maggio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AA84" w14:textId="2735A106" w:rsidR="004B6B25" w:rsidRPr="00AF67B7" w:rsidRDefault="00D83C34" w:rsidP="00092BAA">
            <w:pPr>
              <w:spacing w:after="160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</w:tbl>
    <w:p w14:paraId="6CC0A41A" w14:textId="77777777" w:rsidR="00D2045C" w:rsidRDefault="00D2045C" w:rsidP="00D2045C">
      <w:pPr>
        <w:rPr>
          <w:color w:val="000000"/>
        </w:rPr>
      </w:pPr>
    </w:p>
    <w:p w14:paraId="35647A3F" w14:textId="77777777" w:rsidR="00D2045C" w:rsidRPr="00AF67B7" w:rsidRDefault="00D2045C" w:rsidP="00D2045C">
      <w:pPr>
        <w:rPr>
          <w:color w:val="00000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4806"/>
        <w:gridCol w:w="4806"/>
      </w:tblGrid>
      <w:tr w:rsidR="00D2045C" w14:paraId="74A8375A" w14:textId="77777777" w:rsidTr="00092BAA">
        <w:tc>
          <w:tcPr>
            <w:tcW w:w="2500" w:type="pct"/>
          </w:tcPr>
          <w:p w14:paraId="6AB2A604" w14:textId="77777777" w:rsidR="00D2045C" w:rsidRDefault="00D2045C" w:rsidP="00092BAA">
            <w:r>
              <w:t>METODI E STRUMENTI DIDATTICI</w:t>
            </w:r>
          </w:p>
        </w:tc>
        <w:tc>
          <w:tcPr>
            <w:tcW w:w="2500" w:type="pct"/>
          </w:tcPr>
          <w:p w14:paraId="6297CD34" w14:textId="77777777" w:rsidR="00D2045C" w:rsidRDefault="00D2045C" w:rsidP="00092BAA">
            <w:r>
              <w:t>TIPOLOGIE DI PROVE E CRITERI DI VALUTAZIONE</w:t>
            </w:r>
          </w:p>
        </w:tc>
      </w:tr>
      <w:tr w:rsidR="00D2045C" w14:paraId="34519FE8" w14:textId="77777777" w:rsidTr="00092BAA">
        <w:tc>
          <w:tcPr>
            <w:tcW w:w="2500" w:type="pct"/>
          </w:tcPr>
          <w:p w14:paraId="335D6A4E" w14:textId="3412EA44" w:rsidR="00D2045C" w:rsidRDefault="004B6B25" w:rsidP="00092BAA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D2045C" w:rsidRPr="007158CB">
              <w:rPr>
                <w:color w:val="000000"/>
              </w:rPr>
              <w:t>ezione frontale, lavori di gruppo</w:t>
            </w:r>
            <w:r w:rsidR="00D2045C">
              <w:rPr>
                <w:color w:val="000000"/>
              </w:rPr>
              <w:t>,</w:t>
            </w:r>
            <w:r w:rsidR="00D2045C" w:rsidRPr="007158CB">
              <w:rPr>
                <w:color w:val="000000"/>
              </w:rPr>
              <w:t xml:space="preserve"> </w:t>
            </w:r>
            <w:r w:rsidR="00D2045C">
              <w:rPr>
                <w:color w:val="000000"/>
              </w:rPr>
              <w:t>d</w:t>
            </w:r>
            <w:r w:rsidR="00D2045C" w:rsidRPr="007158CB">
              <w:rPr>
                <w:color w:val="000000"/>
              </w:rPr>
              <w:t>iscussione,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debate</w:t>
            </w:r>
            <w:proofErr w:type="spellEnd"/>
            <w:r>
              <w:rPr>
                <w:color w:val="000000"/>
              </w:rPr>
              <w:t>,</w:t>
            </w:r>
            <w:r w:rsidR="00D2045C" w:rsidRPr="007158CB">
              <w:rPr>
                <w:color w:val="000000"/>
              </w:rPr>
              <w:t xml:space="preserve"> visione video, costruzione di mappe concettuali</w:t>
            </w:r>
            <w:r w:rsidR="00D2045C">
              <w:rPr>
                <w:color w:val="000000"/>
              </w:rPr>
              <w:t xml:space="preserve"> e di schemi, lettura e interpretazione di testi scientifici.</w:t>
            </w:r>
            <w:r w:rsidR="00D2045C" w:rsidRPr="007158CB">
              <w:rPr>
                <w:color w:val="000000"/>
              </w:rPr>
              <w:t xml:space="preserve"> </w:t>
            </w:r>
          </w:p>
          <w:p w14:paraId="21C40DAD" w14:textId="77777777" w:rsidR="00D2045C" w:rsidRDefault="00D2045C" w:rsidP="00092BAA">
            <w:pPr>
              <w:rPr>
                <w:color w:val="000000"/>
              </w:rPr>
            </w:pPr>
          </w:p>
          <w:p w14:paraId="794D696E" w14:textId="77777777" w:rsidR="00D2045C" w:rsidRDefault="00D2045C" w:rsidP="00092BAA">
            <w:pPr>
              <w:rPr>
                <w:color w:val="000000"/>
              </w:rPr>
            </w:pPr>
            <w:r>
              <w:rPr>
                <w:color w:val="000000"/>
              </w:rPr>
              <w:t>Libro di testo</w:t>
            </w:r>
          </w:p>
          <w:p w14:paraId="29D29B05" w14:textId="77777777" w:rsidR="00D2045C" w:rsidRDefault="00D2045C" w:rsidP="00092BAA">
            <w:pPr>
              <w:rPr>
                <w:color w:val="000000"/>
              </w:rPr>
            </w:pPr>
            <w:r>
              <w:rPr>
                <w:color w:val="000000"/>
              </w:rPr>
              <w:t>Fotocopie</w:t>
            </w:r>
          </w:p>
          <w:p w14:paraId="0F91E49D" w14:textId="77777777" w:rsidR="00D2045C" w:rsidRPr="007158CB" w:rsidRDefault="00D2045C" w:rsidP="00092BAA">
            <w:r>
              <w:rPr>
                <w:color w:val="000000"/>
              </w:rPr>
              <w:lastRenderedPageBreak/>
              <w:t>LIM e altri s</w:t>
            </w:r>
            <w:r w:rsidRPr="007158CB">
              <w:rPr>
                <w:color w:val="000000"/>
              </w:rPr>
              <w:t>trumenti multimediali</w:t>
            </w:r>
          </w:p>
          <w:p w14:paraId="6AFC0DAF" w14:textId="77777777" w:rsidR="00D2045C" w:rsidRDefault="00D2045C" w:rsidP="00092BAA"/>
          <w:p w14:paraId="62A5EAAF" w14:textId="77777777" w:rsidR="00D2045C" w:rsidRDefault="00D2045C" w:rsidP="00092BAA"/>
        </w:tc>
        <w:tc>
          <w:tcPr>
            <w:tcW w:w="2500" w:type="pct"/>
          </w:tcPr>
          <w:p w14:paraId="12291C03" w14:textId="77777777" w:rsidR="00D2045C" w:rsidRPr="007158CB" w:rsidRDefault="00D2045C" w:rsidP="00092BAA">
            <w:pPr>
              <w:pStyle w:val="NormaleWeb"/>
              <w:spacing w:before="0" w:beforeAutospacing="0" w:after="0" w:afterAutospacing="0"/>
              <w:ind w:right="217"/>
            </w:pPr>
            <w:r w:rsidRPr="007158CB">
              <w:rPr>
                <w:color w:val="000000"/>
              </w:rPr>
              <w:lastRenderedPageBreak/>
              <w:t>Verifiche orali, verifiche scritte in forma strutturata, semi strutturata e questionari.</w:t>
            </w:r>
          </w:p>
          <w:p w14:paraId="4E2449CC" w14:textId="77777777" w:rsidR="00D2045C" w:rsidRDefault="00D2045C" w:rsidP="00092BAA">
            <w:pPr>
              <w:pStyle w:val="NormaleWeb"/>
              <w:spacing w:before="4" w:beforeAutospacing="0" w:after="0" w:afterAutospacing="0"/>
              <w:ind w:right="71"/>
              <w:rPr>
                <w:color w:val="000000"/>
              </w:rPr>
            </w:pPr>
          </w:p>
          <w:p w14:paraId="6130057A" w14:textId="77777777" w:rsidR="00D2045C" w:rsidRPr="007158CB" w:rsidRDefault="00D2045C" w:rsidP="00092BAA">
            <w:pPr>
              <w:pStyle w:val="NormaleWeb"/>
              <w:spacing w:before="4" w:beforeAutospacing="0" w:after="0" w:afterAutospacing="0"/>
              <w:ind w:right="71"/>
            </w:pPr>
            <w:r w:rsidRPr="007158CB">
              <w:rPr>
                <w:color w:val="000000"/>
              </w:rPr>
              <w:t>Per le verifiche scritte si useranno griglie</w:t>
            </w:r>
            <w:r>
              <w:rPr>
                <w:color w:val="000000"/>
              </w:rPr>
              <w:t xml:space="preserve"> </w:t>
            </w:r>
            <w:r w:rsidRPr="007158CB">
              <w:rPr>
                <w:color w:val="000000"/>
              </w:rPr>
              <w:t>predisposte dal docente</w:t>
            </w:r>
            <w:r>
              <w:rPr>
                <w:color w:val="000000"/>
              </w:rPr>
              <w:t>.</w:t>
            </w:r>
          </w:p>
          <w:p w14:paraId="0A4F0884" w14:textId="77777777" w:rsidR="00D2045C" w:rsidRPr="007158CB" w:rsidRDefault="00D2045C" w:rsidP="00092BAA"/>
          <w:p w14:paraId="150678B6" w14:textId="77777777" w:rsidR="00D2045C" w:rsidRDefault="00D2045C" w:rsidP="00092BAA"/>
        </w:tc>
      </w:tr>
    </w:tbl>
    <w:p w14:paraId="3A704D31" w14:textId="77777777" w:rsidR="00D2045C" w:rsidRDefault="00D2045C" w:rsidP="00D2045C"/>
    <w:p w14:paraId="69089A43" w14:textId="77777777" w:rsidR="009A0C02" w:rsidRDefault="009A0C02"/>
    <w:sectPr w:rsidR="009A0C02" w:rsidSect="00FE34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TenLTStd-Roman">
    <w:altName w:val="Times New Roman"/>
    <w:charset w:val="CD"/>
    <w:family w:val="auto"/>
    <w:pitch w:val="default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E9D"/>
    <w:multiLevelType w:val="hybridMultilevel"/>
    <w:tmpl w:val="5282D22A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20435813"/>
    <w:multiLevelType w:val="hybridMultilevel"/>
    <w:tmpl w:val="33D85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3747"/>
    <w:multiLevelType w:val="hybridMultilevel"/>
    <w:tmpl w:val="CE760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776DA"/>
    <w:multiLevelType w:val="multilevel"/>
    <w:tmpl w:val="C5BE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7C6A54"/>
    <w:multiLevelType w:val="hybridMultilevel"/>
    <w:tmpl w:val="ABB492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5C"/>
    <w:rsid w:val="0030690C"/>
    <w:rsid w:val="0042147A"/>
    <w:rsid w:val="004B6B25"/>
    <w:rsid w:val="00530613"/>
    <w:rsid w:val="006C3692"/>
    <w:rsid w:val="006F1C71"/>
    <w:rsid w:val="007E6484"/>
    <w:rsid w:val="008267D3"/>
    <w:rsid w:val="0085546E"/>
    <w:rsid w:val="00863EA0"/>
    <w:rsid w:val="00895A99"/>
    <w:rsid w:val="008E3304"/>
    <w:rsid w:val="00924269"/>
    <w:rsid w:val="00955F78"/>
    <w:rsid w:val="00961F57"/>
    <w:rsid w:val="009A0C02"/>
    <w:rsid w:val="009A5D84"/>
    <w:rsid w:val="00A61C93"/>
    <w:rsid w:val="00B25A67"/>
    <w:rsid w:val="00C02BE3"/>
    <w:rsid w:val="00C46D06"/>
    <w:rsid w:val="00C66310"/>
    <w:rsid w:val="00D2045C"/>
    <w:rsid w:val="00D250ED"/>
    <w:rsid w:val="00D83C34"/>
    <w:rsid w:val="00DE1D43"/>
    <w:rsid w:val="00E553DB"/>
    <w:rsid w:val="00F21650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40A8"/>
  <w15:chartTrackingRefBased/>
  <w15:docId w15:val="{4C220F6D-B227-8B49-B4F7-72E4DEDB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45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045C"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rsid w:val="00D2045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ellatestoelencoTESTOTabella">
    <w:name w:val="tabella_testo_elenco (TESTO:Tabella)"/>
    <w:basedOn w:val="Normale"/>
    <w:uiPriority w:val="99"/>
    <w:rsid w:val="00D2045C"/>
    <w:pPr>
      <w:widowControl w:val="0"/>
      <w:tabs>
        <w:tab w:val="left" w:pos="170"/>
        <w:tab w:val="left" w:pos="227"/>
      </w:tabs>
      <w:autoSpaceDE w:val="0"/>
      <w:autoSpaceDN w:val="0"/>
      <w:adjustRightInd w:val="0"/>
      <w:spacing w:line="200" w:lineRule="atLeast"/>
      <w:ind w:left="170" w:hanging="170"/>
      <w:textAlignment w:val="center"/>
    </w:pPr>
    <w:rPr>
      <w:rFonts w:ascii="TimesTenLTStd-Roman" w:hAnsi="TimesTenLTStd-Roman" w:cs="TimesTenLTStd-Roman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D2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42147A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WW8Num1z0">
    <w:name w:val="WW8Num1z0"/>
    <w:rsid w:val="00863EA0"/>
  </w:style>
  <w:style w:type="paragraph" w:customStyle="1" w:styleId="Testotrattino">
    <w:name w:val="Testo_trattino"/>
    <w:basedOn w:val="Normale"/>
    <w:uiPriority w:val="99"/>
    <w:rsid w:val="00D83C34"/>
    <w:pPr>
      <w:widowControl w:val="0"/>
      <w:tabs>
        <w:tab w:val="left" w:pos="160"/>
      </w:tabs>
      <w:suppressAutoHyphens/>
      <w:autoSpaceDE w:val="0"/>
      <w:autoSpaceDN w:val="0"/>
      <w:adjustRightInd w:val="0"/>
      <w:spacing w:line="180" w:lineRule="atLeast"/>
      <w:ind w:left="142" w:hanging="142"/>
      <w:textAlignment w:val="center"/>
    </w:pPr>
    <w:rPr>
      <w:rFonts w:ascii="TimesNewRomanPSMT" w:hAnsi="TimesNewRomanPSMT" w:cs="TimesNewRomanPSM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Costanza</dc:creator>
  <cp:keywords/>
  <dc:description/>
  <cp:lastModifiedBy>Antonio Rosario La Marca</cp:lastModifiedBy>
  <cp:revision>3</cp:revision>
  <dcterms:created xsi:type="dcterms:W3CDTF">2021-12-02T15:30:00Z</dcterms:created>
  <dcterms:modified xsi:type="dcterms:W3CDTF">2021-12-02T15:37:00Z</dcterms:modified>
</cp:coreProperties>
</file>