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439" w14:textId="77777777" w:rsidR="00167085" w:rsidRDefault="00167085" w:rsidP="00167085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</w:pPr>
      <w:r>
        <w:rPr>
          <w:rFonts w:ascii="Footlight MT Light" w:eastAsia="Times New Roman" w:hAnsi="Footlight MT Light" w:cs="Footlight MT Light"/>
          <w:b/>
          <w:sz w:val="26"/>
          <w:szCs w:val="26"/>
          <w:lang w:eastAsia="ar-SA"/>
        </w:rPr>
        <w:t xml:space="preserve">PROGRAMMAZIONE </w:t>
      </w: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DISCIPLINARE PER COMPETENZE</w:t>
      </w:r>
    </w:p>
    <w:p w14:paraId="04F4B8C8" w14:textId="77777777" w:rsidR="00167085" w:rsidRDefault="00167085" w:rsidP="00167085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x-none" w:eastAsia="ar-SA"/>
        </w:rPr>
      </w:pP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Classe V A ASA</w:t>
      </w:r>
      <w:r>
        <w:rPr>
          <w:rFonts w:ascii="Footlight MT Light" w:eastAsia="Times New Roman" w:hAnsi="Footlight MT Light" w:cs="Footlight MT Light"/>
          <w:b/>
          <w:bCs/>
          <w:sz w:val="20"/>
          <w:szCs w:val="20"/>
          <w:lang w:eastAsia="ar-SA"/>
        </w:rPr>
        <w:br/>
      </w:r>
    </w:p>
    <w:p w14:paraId="3B617B5E" w14:textId="77777777" w:rsidR="00167085" w:rsidRDefault="00167085" w:rsidP="00167085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IIS ENZO FERRARI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14:paraId="25C68D28" w14:textId="77777777" w:rsidR="00167085" w:rsidRDefault="00167085" w:rsidP="001670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Battipaglia </w:t>
      </w:r>
    </w:p>
    <w:p w14:paraId="4D22005C" w14:textId="77777777" w:rsidR="00167085" w:rsidRDefault="00167085" w:rsidP="001670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ANNO SCOLASTICO</w:t>
      </w:r>
    </w:p>
    <w:p w14:paraId="2C74B88B" w14:textId="77777777" w:rsidR="00167085" w:rsidRDefault="00167085" w:rsidP="001670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4D86E49" w14:textId="77777777" w:rsidR="00167085" w:rsidRDefault="00167085" w:rsidP="001670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2022-2023</w:t>
      </w:r>
    </w:p>
    <w:p w14:paraId="4E0BAC6D" w14:textId="77777777" w:rsidR="00167085" w:rsidRDefault="00167085" w:rsidP="001670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30E2BD7F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04"/>
        <w:gridCol w:w="5038"/>
      </w:tblGrid>
      <w:tr w:rsidR="00167085" w14:paraId="08B195A8" w14:textId="77777777" w:rsidTr="00167085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C7A32" w14:textId="77777777" w:rsidR="00167085" w:rsidRDefault="00167085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DISCIPLINA: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388775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STORIA</w:t>
            </w:r>
          </w:p>
        </w:tc>
      </w:tr>
      <w:tr w:rsidR="00167085" w14:paraId="3B40154C" w14:textId="77777777" w:rsidTr="00167085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C71524" w14:textId="77777777" w:rsidR="00167085" w:rsidRDefault="00167085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ASSE*: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82C804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ar-SA"/>
              </w:rPr>
              <w:t>ASSE CULTURALE STORICO-SOCIALE</w:t>
            </w:r>
          </w:p>
        </w:tc>
      </w:tr>
      <w:tr w:rsidR="00167085" w14:paraId="0EB84BD9" w14:textId="77777777" w:rsidTr="00167085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7DE844" w14:textId="77777777" w:rsidR="00167085" w:rsidRDefault="00167085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DOCENTE: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444283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CATERINA VIVO</w:t>
            </w:r>
          </w:p>
        </w:tc>
      </w:tr>
      <w:tr w:rsidR="00167085" w14:paraId="06BD9638" w14:textId="77777777" w:rsidTr="00167085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427668" w14:textId="77777777" w:rsidR="00167085" w:rsidRDefault="00167085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CLASSE e SEZIONE: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C564EC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V A ASA</w:t>
            </w:r>
          </w:p>
        </w:tc>
      </w:tr>
      <w:tr w:rsidR="00167085" w14:paraId="4F694A43" w14:textId="77777777" w:rsidTr="00167085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3885B6" w14:textId="77777777" w:rsidR="00167085" w:rsidRDefault="00167085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ORE SETTIMANALI DISCIPLINA: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E66C4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167085" w14:paraId="429EAF89" w14:textId="77777777" w:rsidTr="00167085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52DD1C" w14:textId="77777777" w:rsidR="00167085" w:rsidRDefault="00167085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DATA PRESENTAZIONE: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93CD0" w14:textId="2DB51096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29/1</w:t>
            </w:r>
            <w:r w:rsidR="00576D40">
              <w:rPr>
                <w:rFonts w:cs="Calibri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/2</w:t>
            </w:r>
            <w:r w:rsidR="00576D40">
              <w:rPr>
                <w:rFonts w:cs="Calibri"/>
                <w:b/>
                <w:sz w:val="20"/>
                <w:szCs w:val="20"/>
                <w:lang w:eastAsia="ar-SA"/>
              </w:rPr>
              <w:t>3</w:t>
            </w:r>
          </w:p>
        </w:tc>
      </w:tr>
    </w:tbl>
    <w:p w14:paraId="5CC0E88B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63" w:type="dxa"/>
        <w:tblLayout w:type="fixed"/>
        <w:tblLook w:val="04A0" w:firstRow="1" w:lastRow="0" w:firstColumn="1" w:lastColumn="0" w:noHBand="0" w:noVBand="1"/>
      </w:tblPr>
      <w:tblGrid>
        <w:gridCol w:w="3164"/>
        <w:gridCol w:w="2775"/>
        <w:gridCol w:w="4058"/>
      </w:tblGrid>
      <w:tr w:rsidR="00167085" w14:paraId="50072EF6" w14:textId="77777777" w:rsidTr="00167085">
        <w:trPr>
          <w:cantSplit/>
        </w:trPr>
        <w:tc>
          <w:tcPr>
            <w:tcW w:w="9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60B2A" w14:textId="77777777" w:rsidR="00167085" w:rsidRDefault="00167085">
            <w:pPr>
              <w:keepNext/>
              <w:tabs>
                <w:tab w:val="left" w:pos="720"/>
              </w:tabs>
              <w:suppressAutoHyphens/>
              <w:spacing w:before="240" w:after="0" w:line="240" w:lineRule="auto"/>
              <w:ind w:left="360"/>
              <w:jc w:val="center"/>
              <w:outlineLvl w:val="0"/>
              <w:rPr>
                <w:rFonts w:ascii="Arial" w:eastAsia="Times New Roman" w:hAnsi="Arial" w:cs="Arial"/>
                <w:b/>
                <w:kern w:val="2"/>
                <w:sz w:val="28"/>
                <w:szCs w:val="20"/>
                <w:lang w:val="x-none"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 xml:space="preserve">1 - SITUAZIONE DI PARTENZA </w:t>
            </w:r>
          </w:p>
        </w:tc>
      </w:tr>
      <w:tr w:rsidR="00167085" w14:paraId="7E68D29C" w14:textId="77777777" w:rsidTr="00167085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17201" w14:textId="77777777" w:rsidR="00167085" w:rsidRDefault="00167085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Livello della classe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F53A6" w14:textId="77777777" w:rsidR="00167085" w:rsidRDefault="00167085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Comportamento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8E57D" w14:textId="77777777" w:rsidR="00167085" w:rsidRDefault="00167085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>N.° ALLIEVI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 </w:t>
            </w:r>
            <w:bookmarkStart w:id="0" w:name="Testo4"/>
            <w:bookmarkEnd w:id="0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Osservazioni:</w:t>
            </w:r>
          </w:p>
        </w:tc>
      </w:tr>
      <w:tr w:rsidR="00167085" w14:paraId="1F2F18EA" w14:textId="77777777" w:rsidTr="00167085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4A196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bookmarkStart w:id="1" w:name="Controllo1"/>
            <w:bookmarkEnd w:id="1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Medio-alto</w:t>
            </w:r>
          </w:p>
          <w:p w14:paraId="2D97B529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>Medio</w:t>
            </w:r>
          </w:p>
          <w:p w14:paraId="300DAC2E" w14:textId="28A535BE" w:rsidR="00167085" w:rsidRDefault="00576D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ontrollo3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bookmarkEnd w:id="2"/>
            <w:r w:rsidR="00167085"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>Medio-basso</w:t>
            </w:r>
          </w:p>
          <w:p w14:paraId="179322BA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Basso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  <w:t xml:space="preserve"> </w:t>
            </w:r>
          </w:p>
        </w:tc>
        <w:bookmarkStart w:id="3" w:name="Controllo5"/>
        <w:bookmarkEnd w:id="3"/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7EE06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Vivace</w:t>
            </w:r>
          </w:p>
          <w:p w14:paraId="7F631559" w14:textId="35F70D16" w:rsidR="00167085" w:rsidRDefault="00576D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 w:rsidR="00167085"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Tranquillo</w:t>
            </w:r>
          </w:p>
          <w:p w14:paraId="1736E7E1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1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Passivo</w:t>
            </w:r>
          </w:p>
          <w:bookmarkStart w:id="4" w:name="Controllo8"/>
          <w:p w14:paraId="306A668D" w14:textId="77777777" w:rsidR="00167085" w:rsidRDefault="00167085">
            <w:pPr>
              <w:suppressAutoHyphens/>
              <w:spacing w:after="0" w:line="240" w:lineRule="auto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174F24">
              <w:fldChar w:fldCharType="separate"/>
            </w:r>
            <w:r>
              <w:fldChar w:fldCharType="end"/>
            </w:r>
            <w:bookmarkEnd w:id="4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Problematico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CF175" w14:textId="77777777" w:rsidR="00167085" w:rsidRDefault="00167085">
            <w:pPr>
              <w:suppressAutoHyphens/>
              <w:snapToGrid w:val="0"/>
              <w:spacing w:after="0" w:line="240" w:lineRule="auto"/>
              <w:jc w:val="both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bookmarkStart w:id="5" w:name="Testo5"/>
            <w:bookmarkEnd w:id="5"/>
          </w:p>
          <w:p w14:paraId="28F80539" w14:textId="77777777" w:rsidR="00167085" w:rsidRDefault="00167085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12</w:t>
            </w:r>
          </w:p>
          <w:p w14:paraId="4DED2EF4" w14:textId="67EA3487" w:rsidR="00167085" w:rsidRDefault="00167085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 xml:space="preserve">UN ALUNNO </w:t>
            </w:r>
            <w:r w:rsidR="00576D40"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RISULTA NON FREQUENTANTE</w:t>
            </w:r>
          </w:p>
        </w:tc>
      </w:tr>
      <w:tr w:rsidR="00167085" w14:paraId="02E3479F" w14:textId="77777777" w:rsidTr="00167085">
        <w:trPr>
          <w:cantSplit/>
        </w:trPr>
        <w:tc>
          <w:tcPr>
            <w:tcW w:w="999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B8D6A" w14:textId="77777777" w:rsidR="00167085" w:rsidRDefault="001670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3DCD157E" w14:textId="77777777" w:rsidR="00167085" w:rsidRDefault="001670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2866"/>
              <w:gridCol w:w="506"/>
              <w:gridCol w:w="2813"/>
              <w:gridCol w:w="506"/>
              <w:gridCol w:w="2684"/>
            </w:tblGrid>
            <w:tr w:rsidR="00167085" w14:paraId="6F7D3B74" w14:textId="77777777">
              <w:trPr>
                <w:trHeight w:val="435"/>
              </w:trPr>
              <w:tc>
                <w:tcPr>
                  <w:tcW w:w="393" w:type="dxa"/>
                  <w:hideMark/>
                </w:tcPr>
                <w:p w14:paraId="7FBE5185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66" w:type="dxa"/>
                  <w:hideMark/>
                </w:tcPr>
                <w:p w14:paraId="434A57D9" w14:textId="77777777" w:rsidR="00167085" w:rsidRDefault="00167085">
                  <w:pPr>
                    <w:widowControl w:val="0"/>
                    <w:tabs>
                      <w:tab w:val="right" w:pos="245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test d’ingresso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ab/>
                  </w:r>
                </w:p>
              </w:tc>
              <w:tc>
                <w:tcPr>
                  <w:tcW w:w="506" w:type="dxa"/>
                  <w:hideMark/>
                </w:tcPr>
                <w:p w14:paraId="1618F57A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568E1466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osservazione</w:t>
                  </w:r>
                </w:p>
              </w:tc>
              <w:tc>
                <w:tcPr>
                  <w:tcW w:w="506" w:type="dxa"/>
                </w:tcPr>
                <w:p w14:paraId="23B1670C" w14:textId="77777777" w:rsidR="00167085" w:rsidRDefault="00167085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684" w:type="dxa"/>
                  <w:hideMark/>
                </w:tcPr>
                <w:p w14:paraId="67CAF09A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verifiche alla lavagna</w:t>
                  </w:r>
                </w:p>
              </w:tc>
            </w:tr>
            <w:bookmarkStart w:id="6" w:name="Controllo2"/>
            <w:tr w:rsidR="00167085" w14:paraId="01DBBED3" w14:textId="77777777">
              <w:trPr>
                <w:trHeight w:val="399"/>
              </w:trPr>
              <w:tc>
                <w:tcPr>
                  <w:tcW w:w="393" w:type="dxa"/>
                  <w:hideMark/>
                </w:tcPr>
                <w:p w14:paraId="325EC67B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174F24"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866" w:type="dxa"/>
                  <w:hideMark/>
                </w:tcPr>
                <w:p w14:paraId="78F1218A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questionari</w:t>
                  </w:r>
                </w:p>
              </w:tc>
              <w:tc>
                <w:tcPr>
                  <w:tcW w:w="506" w:type="dxa"/>
                  <w:hideMark/>
                </w:tcPr>
                <w:p w14:paraId="55A0A890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0F6F78DA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dialogo</w:t>
                  </w:r>
                </w:p>
              </w:tc>
              <w:bookmarkStart w:id="7" w:name="Controllo6"/>
              <w:tc>
                <w:tcPr>
                  <w:tcW w:w="506" w:type="dxa"/>
                  <w:hideMark/>
                </w:tcPr>
                <w:p w14:paraId="427C032F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174F24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</w:tcPr>
                <w:p w14:paraId="2A93008F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Altro ______</w:t>
                  </w:r>
                </w:p>
                <w:p w14:paraId="648949A9" w14:textId="77777777" w:rsidR="00167085" w:rsidRDefault="00167085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663463BD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43F4FD6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E6C3F8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EF90246" w14:textId="77777777" w:rsidR="00167085" w:rsidRDefault="00167085" w:rsidP="00167085">
      <w:pPr>
        <w:suppressAutoHyphens/>
        <w:autoSpaceDE w:val="0"/>
        <w:spacing w:after="0" w:line="240" w:lineRule="auto"/>
        <w:rPr>
          <w:rFonts w:cs="Calibri"/>
          <w:b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i/>
          <w:color w:val="000000"/>
          <w:sz w:val="20"/>
          <w:szCs w:val="20"/>
          <w:lang w:eastAsia="ar-SA"/>
        </w:rPr>
        <w:t>LIVELLI DI PROFITTO IN INGRESSO – ARGOMENTI_______________________________________________</w:t>
      </w:r>
    </w:p>
    <w:p w14:paraId="01D8F09B" w14:textId="77777777" w:rsidR="00167085" w:rsidRDefault="00167085" w:rsidP="00167085">
      <w:pPr>
        <w:suppressAutoHyphens/>
        <w:autoSpaceDE w:val="0"/>
        <w:spacing w:after="0" w:line="240" w:lineRule="auto"/>
        <w:rPr>
          <w:rFonts w:cs="Calibri"/>
          <w:color w:val="000000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409"/>
        <w:gridCol w:w="1410"/>
        <w:gridCol w:w="1638"/>
        <w:gridCol w:w="1700"/>
        <w:gridCol w:w="1657"/>
        <w:gridCol w:w="1930"/>
      </w:tblGrid>
      <w:tr w:rsidR="00167085" w14:paraId="5DC64A3E" w14:textId="77777777" w:rsidTr="00167085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30E1F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1° Livello</w:t>
            </w:r>
          </w:p>
          <w:p w14:paraId="7691B4B8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(&gt; 7,4)</w:t>
            </w:r>
          </w:p>
          <w:p w14:paraId="4ECEF88B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1D684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2° Livello</w:t>
            </w:r>
          </w:p>
          <w:p w14:paraId="2E2F86FB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(da 6,5 a 7,4)</w:t>
            </w:r>
          </w:p>
          <w:p w14:paraId="705A1CEE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4B6D1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3° Livello</w:t>
            </w:r>
          </w:p>
          <w:p w14:paraId="51B6608B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5,5 a 6,4</w:t>
            </w:r>
          </w:p>
          <w:p w14:paraId="5CA28E8F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3EA86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4° Livello</w:t>
            </w:r>
          </w:p>
          <w:p w14:paraId="3F890A12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4,5 a 5,4</w:t>
            </w:r>
          </w:p>
          <w:p w14:paraId="075423E4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1A304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5° Livello</w:t>
            </w:r>
          </w:p>
          <w:p w14:paraId="6E07AB57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4,5&lt;</w:t>
            </w:r>
          </w:p>
          <w:p w14:paraId="37450F1C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(insufficiente 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6B3A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6° Livello</w:t>
            </w:r>
          </w:p>
          <w:p w14:paraId="075B89E8" w14:textId="77777777" w:rsidR="00167085" w:rsidRDefault="00167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NC</w:t>
            </w:r>
          </w:p>
        </w:tc>
      </w:tr>
      <w:tr w:rsidR="00167085" w14:paraId="71F89D7A" w14:textId="77777777" w:rsidTr="00167085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B18DF" w14:textId="77777777" w:rsidR="00167085" w:rsidRDefault="0016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5EF83" w14:textId="77777777" w:rsidR="00167085" w:rsidRDefault="0016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25FE4" w14:textId="77777777" w:rsidR="00167085" w:rsidRDefault="0016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56580" w14:textId="403656CC" w:rsidR="00167085" w:rsidRDefault="0016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__3_______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3B7C4" w14:textId="28720C70" w:rsidR="00167085" w:rsidRDefault="0016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_____4____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B2FF" w14:textId="7FACA85F" w:rsidR="00167085" w:rsidRDefault="0016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_____0____</w:t>
            </w:r>
          </w:p>
        </w:tc>
      </w:tr>
      <w:tr w:rsidR="00167085" w14:paraId="0B96F915" w14:textId="77777777" w:rsidTr="00167085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E3E0A" w14:textId="77777777" w:rsidR="00167085" w:rsidRDefault="00167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EF50D" w14:textId="77777777" w:rsidR="00167085" w:rsidRDefault="00167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BD162" w14:textId="77777777" w:rsidR="00167085" w:rsidRDefault="00167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C7864" w14:textId="77777777" w:rsidR="00167085" w:rsidRDefault="00167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35B5C" w14:textId="77777777" w:rsidR="00167085" w:rsidRDefault="00167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B9C0" w14:textId="77777777" w:rsidR="00167085" w:rsidRDefault="00167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</w:tr>
    </w:tbl>
    <w:p w14:paraId="39DE57B2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color w:val="000000"/>
          <w:sz w:val="20"/>
          <w:szCs w:val="20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167085" w14:paraId="5563C114" w14:textId="77777777" w:rsidTr="00167085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722EE" w14:textId="77777777" w:rsidR="00167085" w:rsidRDefault="00167085">
            <w:pPr>
              <w:shd w:val="clear" w:color="auto" w:fill="FFFFFF"/>
              <w:tabs>
                <w:tab w:val="left" w:pos="1470"/>
              </w:tabs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2. QUADRO DEGLI OBIETTIVI DI COMPETENZA </w:t>
            </w:r>
          </w:p>
        </w:tc>
      </w:tr>
    </w:tbl>
    <w:p w14:paraId="6EF2F414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798A9EF8" w14:textId="77777777" w:rsidR="00167085" w:rsidRDefault="00167085" w:rsidP="00167085">
      <w:pPr>
        <w:numPr>
          <w:ilvl w:val="1"/>
          <w:numId w:val="1"/>
        </w:num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COMPETENZE DEGLI ASSI CULTURALI </w:t>
      </w:r>
    </w:p>
    <w:p w14:paraId="56018C19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i/>
          <w:color w:val="000000"/>
          <w:sz w:val="20"/>
          <w:szCs w:val="20"/>
          <w:lang w:eastAsia="ar-SA"/>
        </w:rPr>
        <w:t xml:space="preserve">      </w:t>
      </w:r>
    </w:p>
    <w:p w14:paraId="14688C9A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09E6AA8B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71294B9E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 </w:t>
      </w:r>
    </w:p>
    <w:p w14:paraId="5846E448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COMPETENZE IN AMBITO DISCIPLINARE </w:t>
      </w:r>
    </w:p>
    <w:p w14:paraId="32B08FF9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color w:val="000000"/>
          <w:sz w:val="24"/>
          <w:szCs w:val="24"/>
          <w:lang w:eastAsia="ar-SA"/>
        </w:rPr>
        <w:t>Utilizzare i concetti e i fondamentali strumenti degli assi culturali per comprendere la realtà ed operare in campi applicativi</w:t>
      </w:r>
    </w:p>
    <w:p w14:paraId="3A9019ED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ASSE CULTURALE DEI LINGUAGGI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MATEMATICO</w:t>
      </w:r>
    </w:p>
    <w:p w14:paraId="453F641A" w14:textId="77777777" w:rsidR="00167085" w:rsidRDefault="00167085" w:rsidP="00167085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lastRenderedPageBreak/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SCIENTIFICO TECNOLOGICO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X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STORICO-SOCIALE</w:t>
      </w:r>
    </w:p>
    <w:p w14:paraId="2BF00C78" w14:textId="77777777" w:rsidR="00167085" w:rsidRDefault="00167085" w:rsidP="00167085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7"/>
        <w:gridCol w:w="5837"/>
      </w:tblGrid>
      <w:tr w:rsidR="00167085" w14:paraId="799EC7CB" w14:textId="77777777" w:rsidTr="00167085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1B14F6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Competenze disciplinari del Biennio </w:t>
            </w:r>
          </w:p>
          <w:p w14:paraId="30FFF224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  <w:t>Competenze della disciplina definite all’interno dei Dipartimenti</w:t>
            </w:r>
          </w:p>
          <w:p w14:paraId="65F92192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2189DDB8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410BA31A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767CEC51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3182D165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CDD0" w14:textId="77777777" w:rsidR="00167085" w:rsidRDefault="00167085" w:rsidP="00114CEA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C 1. Agire in riferimento ad un sistema di valori, coerenti con i principi della Costituzione, in base ai quali essere in grado di valutare fatti e orientare i propri comportamenti personali, sociali e professionali. </w:t>
            </w:r>
          </w:p>
          <w:p w14:paraId="7A8F47ED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65C7451C" w14:textId="77777777" w:rsidR="00167085" w:rsidRDefault="00167085" w:rsidP="00114CEA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  <w:t>C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14:paraId="28B3373D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7E5AE07F" w14:textId="77777777" w:rsidR="00167085" w:rsidRDefault="00167085" w:rsidP="00114CEA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C 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Riconoscere il valore e le potenzialità dei beni artistici e ambientali</w:t>
            </w:r>
          </w:p>
          <w:p w14:paraId="7F6350F5" w14:textId="77777777" w:rsidR="00167085" w:rsidRDefault="00167085">
            <w:pPr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2025CBB4" w14:textId="77777777" w:rsidR="00167085" w:rsidRDefault="00167085" w:rsidP="00114CEA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C 12.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Utilizzare i concetti e i fondamentali strumenti degli assi culturali per comprendere la realtà ed operare in campi applicativi</w:t>
            </w:r>
          </w:p>
          <w:p w14:paraId="6504863D" w14:textId="77777777" w:rsidR="00167085" w:rsidRDefault="001670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5B63BDB1" w14:textId="77777777" w:rsidR="00167085" w:rsidRDefault="00167085" w:rsidP="00167085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p w14:paraId="1C710E63" w14:textId="77777777" w:rsidR="00167085" w:rsidRDefault="00167085" w:rsidP="00167085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p w14:paraId="3841B2B3" w14:textId="77777777" w:rsidR="00167085" w:rsidRDefault="00167085" w:rsidP="00167085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u w:val="single"/>
          <w:lang w:eastAsia="ar-SA"/>
        </w:rPr>
        <w:t xml:space="preserve">ARTICOLAZIONE DELLE COMPETENZE IN ABILITA’ E CONOSCENZE </w:t>
      </w:r>
    </w:p>
    <w:p w14:paraId="4B71427C" w14:textId="77777777" w:rsidR="00167085" w:rsidRDefault="00167085" w:rsidP="00167085">
      <w:pPr>
        <w:suppressAutoHyphens/>
        <w:autoSpaceDE w:val="0"/>
        <w:spacing w:after="0" w:line="240" w:lineRule="auto"/>
        <w:jc w:val="cent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>(Per ciascuna competenza esplicitare le corrispondenti conoscenze  e abilità)</w:t>
      </w:r>
    </w:p>
    <w:p w14:paraId="5310777F" w14:textId="77777777" w:rsidR="00167085" w:rsidRDefault="00167085" w:rsidP="00167085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highlight w:val="yellow"/>
          <w:u w:val="single"/>
          <w:lang w:eastAsia="ar-SA"/>
        </w:rPr>
        <w:t xml:space="preserve">PER LE CONOSCENZE E LE ABILITÀ RELATIVE ALLE COMPETENZE INDICATE SI FA RIFERIMENTO ALLE RUBRICHE VALUTATIVE </w:t>
      </w:r>
      <w:r>
        <w:rPr>
          <w:rFonts w:ascii="Times New Roman" w:eastAsia="Arial" w:hAnsi="Times New Roman"/>
          <w:b/>
          <w:bCs/>
          <w:iCs/>
          <w:kern w:val="2"/>
          <w:sz w:val="20"/>
          <w:szCs w:val="20"/>
          <w:highlight w:val="yellow"/>
          <w:u w:val="single"/>
          <w:lang w:eastAsia="ar-SA"/>
        </w:rPr>
        <w:t>GIÀ DEFINITE DAL DIPARTIMENTO DISCIPLINARE</w:t>
      </w:r>
    </w:p>
    <w:p w14:paraId="39C524EB" w14:textId="77777777" w:rsidR="00167085" w:rsidRDefault="00167085" w:rsidP="00167085">
      <w:pPr>
        <w:suppressAutoHyphens/>
        <w:spacing w:after="0" w:line="240" w:lineRule="auto"/>
        <w:rPr>
          <w:rFonts w:ascii="Times New Roman" w:eastAsia="Arial" w:hAnsi="Times New Roman"/>
          <w:b/>
          <w:bCs/>
          <w:i/>
          <w:kern w:val="2"/>
          <w:sz w:val="20"/>
          <w:szCs w:val="20"/>
          <w:lang w:eastAsia="ar-SA"/>
        </w:rPr>
      </w:pPr>
    </w:p>
    <w:p w14:paraId="5B2626C8" w14:textId="77777777" w:rsidR="00167085" w:rsidRDefault="00167085" w:rsidP="00167085">
      <w:pPr>
        <w:suppressAutoHyphens/>
        <w:autoSpaceDE w:val="0"/>
        <w:spacing w:after="0" w:line="240" w:lineRule="auto"/>
        <w:rPr>
          <w:rFonts w:cs="Calibri"/>
          <w:b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167085" w14:paraId="6D5151F9" w14:textId="77777777" w:rsidTr="00167085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AAB792" w14:textId="77777777" w:rsidR="00167085" w:rsidRDefault="0016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3 - OBIETTIVI COGNITIVO - FORMATIVI DISCIPLINARI</w:t>
            </w:r>
          </w:p>
        </w:tc>
      </w:tr>
    </w:tbl>
    <w:p w14:paraId="63C2B9E9" w14:textId="77777777" w:rsidR="00167085" w:rsidRDefault="00167085" w:rsidP="00167085">
      <w:pPr>
        <w:suppressAutoHyphens/>
        <w:autoSpaceDE w:val="0"/>
        <w:spacing w:after="0" w:line="240" w:lineRule="auto"/>
        <w:rPr>
          <w:rFonts w:cs="Arial"/>
          <w:b/>
          <w:color w:val="000000"/>
          <w:kern w:val="2"/>
          <w:sz w:val="20"/>
          <w:szCs w:val="20"/>
          <w:lang w:eastAsia="ar-SA"/>
        </w:rPr>
      </w:pPr>
    </w:p>
    <w:p w14:paraId="4063149C" w14:textId="77777777" w:rsidR="00167085" w:rsidRDefault="00167085" w:rsidP="00167085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color w:val="FF0000"/>
          <w:kern w:val="2"/>
          <w:sz w:val="20"/>
          <w:szCs w:val="20"/>
          <w:lang w:eastAsia="ar-SA"/>
        </w:rPr>
        <w:t>(</w:t>
      </w:r>
      <w:r>
        <w:rPr>
          <w:rFonts w:ascii="Times New Roman" w:eastAsia="Arial" w:hAnsi="Times New Roman"/>
          <w:i/>
          <w:color w:val="FF0000"/>
          <w:kern w:val="2"/>
          <w:sz w:val="20"/>
          <w:szCs w:val="20"/>
          <w:lang w:eastAsia="ar-SA"/>
        </w:rPr>
        <w:t>Si adottano gli obiettivi in termini di competenze, abilità/capacità, conoscenze già definiti dal Dipartimento Disciplinare e declinati all’interno di ciascun Modulo).</w:t>
      </w:r>
    </w:p>
    <w:p w14:paraId="341A6CE7" w14:textId="77777777" w:rsidR="00167085" w:rsidRDefault="00167085" w:rsidP="00167085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167085" w14:paraId="0622646D" w14:textId="77777777" w:rsidTr="00167085">
        <w:trPr>
          <w:trHeight w:val="368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D0B7A6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167085" w14:paraId="171C58AD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36CA8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1. (titolo) 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ar-SA"/>
              </w:rPr>
              <w:t>L’Europa dei nazionalismi</w:t>
            </w:r>
          </w:p>
        </w:tc>
      </w:tr>
      <w:tr w:rsidR="00167085" w14:paraId="71D4CEE3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2B133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1</w:t>
            </w:r>
          </w:p>
        </w:tc>
      </w:tr>
    </w:tbl>
    <w:p w14:paraId="0C11C0BF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167085" w14:paraId="6FB63DD6" w14:textId="77777777" w:rsidTr="00167085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1C109E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167085" w14:paraId="6AABDBE8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F1CAD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2.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L’Europa dei totalitarismi</w:t>
            </w:r>
          </w:p>
        </w:tc>
      </w:tr>
      <w:tr w:rsidR="00167085" w14:paraId="16B44A4D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042EC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2</w:t>
            </w:r>
          </w:p>
        </w:tc>
      </w:tr>
    </w:tbl>
    <w:p w14:paraId="1D933B66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167085" w14:paraId="0EF56E63" w14:textId="77777777" w:rsidTr="00167085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5A8036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167085" w14:paraId="0F520D39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88C7A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3. (titolo)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 crollo dell’Europa</w:t>
            </w:r>
          </w:p>
        </w:tc>
      </w:tr>
      <w:tr w:rsidR="00167085" w14:paraId="68B98416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20292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3</w:t>
            </w:r>
          </w:p>
        </w:tc>
      </w:tr>
    </w:tbl>
    <w:p w14:paraId="300D3329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167085" w14:paraId="4412E528" w14:textId="77777777" w:rsidTr="00167085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706658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167085" w14:paraId="7DE7734F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E094C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4. (titolo)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 mondo diviso in due blocchi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67085" w14:paraId="2B265241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FA193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4</w:t>
            </w:r>
          </w:p>
        </w:tc>
      </w:tr>
    </w:tbl>
    <w:p w14:paraId="782E56E2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167085" w14:paraId="2CF56272" w14:textId="77777777" w:rsidTr="00167085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4C8230D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167085" w14:paraId="77975543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E7625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5. (titolo)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L’età contemporanea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67085" w14:paraId="64FFCE50" w14:textId="77777777" w:rsidTr="00167085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ED3CB" w14:textId="77777777" w:rsidR="00167085" w:rsidRDefault="0016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5</w:t>
            </w:r>
          </w:p>
        </w:tc>
      </w:tr>
    </w:tbl>
    <w:p w14:paraId="449ABC69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</w:t>
      </w:r>
    </w:p>
    <w:p w14:paraId="7F3AF0D1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p w14:paraId="1335789E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it-IT" w:bidi="it-IT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lastRenderedPageBreak/>
        <w:t xml:space="preserve">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9"/>
      </w:tblGrid>
      <w:tr w:rsidR="00167085" w14:paraId="2E39C47F" w14:textId="77777777" w:rsidTr="00167085">
        <w:trPr>
          <w:trHeight w:val="225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EE17" w14:textId="77777777" w:rsidR="00167085" w:rsidRDefault="00167085">
            <w:pPr>
              <w:spacing w:after="0" w:line="205" w:lineRule="exact"/>
              <w:ind w:right="3459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it-IT" w:bidi="it-IT"/>
              </w:rPr>
              <w:t xml:space="preserve">4 - OBIETTIVI MINIMI PER ALLIEVI BES/DSA </w:t>
            </w:r>
          </w:p>
          <w:p w14:paraId="729A8DAB" w14:textId="77777777" w:rsidR="00167085" w:rsidRDefault="00167085">
            <w:pPr>
              <w:spacing w:after="0" w:line="205" w:lineRule="exact"/>
              <w:ind w:right="3459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0"/>
                <w:szCs w:val="20"/>
                <w:lang w:eastAsia="it-IT" w:bidi="it-IT"/>
              </w:rPr>
            </w:pPr>
          </w:p>
        </w:tc>
      </w:tr>
      <w:tr w:rsidR="00167085" w14:paraId="55814A39" w14:textId="77777777" w:rsidTr="00167085">
        <w:trPr>
          <w:trHeight w:val="1006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33FAD9" w14:textId="77777777" w:rsidR="00167085" w:rsidRDefault="00167085" w:rsidP="00114CEA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after="200" w:line="182" w:lineRule="exac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Avere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rispetto di sé e degli</w:t>
            </w:r>
            <w:r>
              <w:rPr>
                <w:rFonts w:ascii="Times New Roman" w:eastAsia="Times New Roman" w:hAnsi="Times New Roman"/>
                <w:spacing w:val="5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altri.</w:t>
            </w:r>
          </w:p>
          <w:p w14:paraId="5A2B584F" w14:textId="77777777" w:rsidR="00167085" w:rsidRDefault="00167085" w:rsidP="00114CEA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Rispettare le regole più elementari della buona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educazione.</w:t>
            </w:r>
          </w:p>
          <w:p w14:paraId="4BE7A3BE" w14:textId="77777777" w:rsidR="00167085" w:rsidRDefault="00167085" w:rsidP="00114CEA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Saper ascoltare l’altro. Collaborare con i</w:t>
            </w:r>
            <w:r>
              <w:rPr>
                <w:rFonts w:ascii="Times New Roman" w:eastAsia="Times New Roman" w:hAnsi="Times New Roman"/>
                <w:spacing w:val="-3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compagni.</w:t>
            </w:r>
          </w:p>
          <w:p w14:paraId="10819016" w14:textId="77777777" w:rsidR="00167085" w:rsidRDefault="00167085" w:rsidP="00114CEA">
            <w:pPr>
              <w:numPr>
                <w:ilvl w:val="0"/>
                <w:numId w:val="1"/>
              </w:numPr>
              <w:tabs>
                <w:tab w:val="left" w:pos="791"/>
              </w:tabs>
              <w:suppressAutoHyphens/>
              <w:spacing w:before="80" w:after="200" w:line="173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Imparare a intervenire nel momento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opportuno.</w:t>
            </w:r>
          </w:p>
        </w:tc>
      </w:tr>
      <w:tr w:rsidR="00167085" w14:paraId="2C0E1B64" w14:textId="77777777" w:rsidTr="00167085">
        <w:trPr>
          <w:trHeight w:val="1007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094951" w14:textId="77777777" w:rsidR="00167085" w:rsidRDefault="00167085" w:rsidP="00114CEA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after="200" w:line="182" w:lineRule="exac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Acquisire termini e convenzioni proprie della</w:t>
            </w:r>
            <w:r>
              <w:rPr>
                <w:rFonts w:ascii="Times New Roman" w:eastAsia="Times New Roman" w:hAnsi="Times New Roman"/>
                <w:spacing w:val="-3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materia.</w:t>
            </w:r>
          </w:p>
          <w:p w14:paraId="6B4E95BE" w14:textId="77777777" w:rsidR="00167085" w:rsidRDefault="00167085" w:rsidP="00114CEA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Prendere sicurezza di se nell’ambito della disciplina e della futura</w:t>
            </w:r>
            <w:r>
              <w:rPr>
                <w:rFonts w:ascii="Times New Roman" w:eastAsia="Times New Roman" w:hAnsi="Times New Roman"/>
                <w:spacing w:val="29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professione.</w:t>
            </w:r>
          </w:p>
          <w:p w14:paraId="40D39AC0" w14:textId="77777777" w:rsidR="00167085" w:rsidRDefault="00167085" w:rsidP="00114CEA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Saper coordinare il proprio lavoro sequenzialmente e in maniera</w:t>
            </w:r>
            <w:r>
              <w:rPr>
                <w:rFonts w:ascii="Times New Roman" w:eastAsia="Times New Roman" w:hAnsi="Times New Roman"/>
                <w:spacing w:val="-7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ordinata.</w:t>
            </w:r>
          </w:p>
          <w:p w14:paraId="10E493FD" w14:textId="77777777" w:rsidR="00167085" w:rsidRDefault="00167085" w:rsidP="00114CEA">
            <w:pPr>
              <w:numPr>
                <w:ilvl w:val="0"/>
                <w:numId w:val="3"/>
              </w:numPr>
              <w:tabs>
                <w:tab w:val="left" w:pos="791"/>
              </w:tabs>
              <w:suppressAutoHyphens/>
              <w:spacing w:before="80" w:after="200" w:line="173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Collaborare con il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gruppo.</w:t>
            </w:r>
          </w:p>
        </w:tc>
      </w:tr>
      <w:tr w:rsidR="00167085" w14:paraId="5ABD75EB" w14:textId="77777777" w:rsidTr="00167085">
        <w:trPr>
          <w:trHeight w:val="1558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D93EF" w14:textId="77777777" w:rsidR="00167085" w:rsidRDefault="00167085" w:rsidP="00114CEA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after="200" w:line="182" w:lineRule="exac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Portare sempre il materiale necessario (divisa completa, libro - ricettario,</w:t>
            </w:r>
            <w:r>
              <w:rPr>
                <w:rFonts w:ascii="Times New Roman" w:eastAsia="Times New Roman" w:hAnsi="Times New Roman"/>
                <w:spacing w:val="-1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eccetera)</w:t>
            </w:r>
          </w:p>
          <w:p w14:paraId="3961120A" w14:textId="77777777" w:rsidR="00167085" w:rsidRDefault="00167085" w:rsidP="00114CEA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Utilizzare in modo appropriato gli strumenti di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lavoro.</w:t>
            </w:r>
          </w:p>
          <w:p w14:paraId="5BFDD7C8" w14:textId="77777777" w:rsidR="00167085" w:rsidRDefault="00167085" w:rsidP="00114CEA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Mantenere in ordine e pulita la propria postazione di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lavoro.</w:t>
            </w:r>
          </w:p>
          <w:p w14:paraId="344BFECE" w14:textId="77777777" w:rsidR="00167085" w:rsidRDefault="00167085" w:rsidP="00114CEA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Portare avanti e a termine individualmente e/o in gruppo un lavoro</w:t>
            </w: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programmato.</w:t>
            </w:r>
          </w:p>
          <w:p w14:paraId="627AF4EF" w14:textId="77777777" w:rsidR="00167085" w:rsidRDefault="00167085" w:rsidP="00114CEA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27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Coordinare il lavoro pratico con il proprio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gruppo.</w:t>
            </w:r>
          </w:p>
          <w:p w14:paraId="22135556" w14:textId="77777777" w:rsidR="00167085" w:rsidRDefault="00167085" w:rsidP="00114CEA">
            <w:pPr>
              <w:numPr>
                <w:ilvl w:val="0"/>
                <w:numId w:val="4"/>
              </w:numPr>
              <w:tabs>
                <w:tab w:val="left" w:pos="791"/>
              </w:tabs>
              <w:suppressAutoHyphens/>
              <w:spacing w:before="80" w:after="200" w:line="173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Organizzare e tenere in ordine costantemente il proprio</w:t>
            </w:r>
            <w:r>
              <w:rPr>
                <w:rFonts w:ascii="Times New Roman" w:eastAsia="Times New Roman" w:hAnsi="Times New Roman"/>
                <w:spacing w:val="-4"/>
                <w:kern w:val="2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it-IT" w:bidi="it-IT"/>
              </w:rPr>
              <w:t>ricettario.</w:t>
            </w:r>
          </w:p>
        </w:tc>
      </w:tr>
    </w:tbl>
    <w:p w14:paraId="3161A29F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eastAsia="it-IT" w:bidi="it-IT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</w:t>
      </w:r>
    </w:p>
    <w:p w14:paraId="09A876F8" w14:textId="77777777" w:rsidR="00167085" w:rsidRDefault="00167085" w:rsidP="001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</w:t>
      </w:r>
    </w:p>
    <w:p w14:paraId="1EE8CD54" w14:textId="77777777" w:rsidR="00167085" w:rsidRDefault="00167085" w:rsidP="00167085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167085" w14:paraId="5028A498" w14:textId="77777777" w:rsidTr="00167085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9E30F" w14:textId="77777777" w:rsidR="00167085" w:rsidRDefault="001670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5 - METODOLOGIA</w:t>
            </w:r>
          </w:p>
        </w:tc>
      </w:tr>
    </w:tbl>
    <w:p w14:paraId="423F3582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9"/>
      </w:tblGrid>
      <w:tr w:rsidR="00167085" w14:paraId="5D6CB54E" w14:textId="77777777" w:rsidTr="00167085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F49159" w14:textId="77777777" w:rsidR="00167085" w:rsidRDefault="00167085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8C3FE" w14:textId="77777777" w:rsidR="00167085" w:rsidRDefault="00167085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Soluzioni organizzative (Mezzi)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03DE1D" w14:textId="77777777" w:rsidR="00167085" w:rsidRDefault="00167085">
            <w:pPr>
              <w:suppressAutoHyphens/>
              <w:spacing w:after="0" w:line="276" w:lineRule="auto"/>
              <w:ind w:left="786"/>
              <w:rPr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Spazi</w:t>
            </w:r>
          </w:p>
        </w:tc>
      </w:tr>
      <w:tr w:rsidR="00167085" w14:paraId="4F35DC62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46913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Flipped Classroom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EFBB6B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Testi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F5D696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</w:t>
            </w:r>
          </w:p>
        </w:tc>
      </w:tr>
      <w:tr w:rsidR="00167085" w14:paraId="140CBBDA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475AB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Debate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32F857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Lavagna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DE590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virtuale</w:t>
            </w:r>
          </w:p>
        </w:tc>
      </w:tr>
      <w:tr w:rsidR="00167085" w14:paraId="2445C545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8F5B75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Peer To Peer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4795C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Vocabolari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0A0CD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multimediale</w:t>
            </w:r>
          </w:p>
        </w:tc>
      </w:tr>
      <w:tr w:rsidR="00167085" w14:paraId="46EDEA5E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ADB804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Cooperative Learning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94406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Materiale in fotocopia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337A76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Spazi laboratoriali</w:t>
            </w:r>
          </w:p>
        </w:tc>
      </w:tr>
      <w:tr w:rsidR="00167085" w14:paraId="4DF28396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4E866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Didattica breve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45922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Giornali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2C6383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Azienda Istituto</w:t>
            </w:r>
          </w:p>
        </w:tc>
      </w:tr>
      <w:tr w:rsidR="00167085" w14:paraId="11F463BF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AEFA04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X Lezione Frontale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BA5434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Supporti multimediali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D2655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Visite guidate</w:t>
            </w:r>
          </w:p>
        </w:tc>
      </w:tr>
      <w:tr w:rsidR="00167085" w14:paraId="7A35A11E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A35A32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Lettura ed interpretazione del testo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C818C5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Stage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AE090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</w:tc>
      </w:tr>
      <w:tr w:rsidR="00167085" w14:paraId="3EA965AD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72F910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Lezione introduttiva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9D878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  <w:p w14:paraId="61823E98" w14:textId="77777777" w:rsidR="00167085" w:rsidRDefault="0016708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8469A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0D152982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E6EA0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Approfondimento disciplinare con contestualizzazione del problema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69C42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5694B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0BC97306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E609BC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Attività laboratoriale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06344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CE5D2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4F25C34E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4E5677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Costruzione di mappe/schemi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57F04B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A37A6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7DE3D562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C265AB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Utilizzo delle fonti (indicare quali)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34543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E3CB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761E802F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E0D5C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Analisi critica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D34689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5AD83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684D8816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8862F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Lavori di gruppo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07D56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11EE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54A96027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AAFC7" w14:textId="77777777" w:rsidR="00167085" w:rsidRDefault="00167085" w:rsidP="00114CEA">
            <w:pPr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 xml:space="preserve">Eterogenei al loro interno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61B77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88A96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30712356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DA92D6" w14:textId="77777777" w:rsidR="00167085" w:rsidRDefault="00167085" w:rsidP="00114CEA">
            <w:pPr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Per fasce di livello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3FC6F9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373F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61BFAAFF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55D99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Tutoraggio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C4C219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1B51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24A3E662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FD7CD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specificare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D67AD0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23EE6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67085" w14:paraId="3A890CF4" w14:textId="77777777" w:rsidTr="0016708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C9F580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DBF64E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0120" w14:textId="77777777" w:rsidR="00167085" w:rsidRDefault="001670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36C2CECC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A843FFF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802"/>
      </w:tblGrid>
      <w:tr w:rsidR="00167085" w14:paraId="27D13827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981C4F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9"/>
                <w:spacing w:val="-1"/>
                <w:kern w:val="2"/>
                <w:sz w:val="20"/>
                <w:szCs w:val="20"/>
                <w:lang w:eastAsia="ar-SA"/>
              </w:rPr>
              <w:t>6 STRUMENTI DI LAVORO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FA82" w14:textId="77777777" w:rsidR="00167085" w:rsidRDefault="0016708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67085" w14:paraId="72C2B529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63EB5D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49154B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7550ABFD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ACDAB5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4F327D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0851539D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E30D29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in rete (link, videolezioni, mappe)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7CA84C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0F25A52C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016602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Google: (specificare quali)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B32880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1B411DAC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3E4753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Testi didattici di supporto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19CA" w14:textId="77777777" w:rsidR="00167085" w:rsidRDefault="0016708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67085" w14:paraId="25807BAF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1C074F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Chat WhatsApp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1218A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25D68353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15A62A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Stampa specialistica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947EEF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24BA4169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8BB3B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Materiali autoprodotti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3831F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3F157933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C2A72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Scheda predisposta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50DF7" w14:textId="77777777" w:rsidR="00167085" w:rsidRDefault="0016708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67085" w14:paraId="54B66CF7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D76368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Case Editrici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D6A5E" w14:textId="77777777" w:rsidR="00167085" w:rsidRDefault="0016708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67085" w14:paraId="7959201A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F313E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Personale Computer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911ED8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52E2CFD3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318B44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Tablet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B8996D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3BB2309C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BBAB3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 xml:space="preserve">Sussidi audiovisivi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465832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66154EA9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FF9E39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5CA79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4ACC27A0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7786E7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Documentario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F4022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2CBB51F8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905B6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Filmato didattico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CCFC2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25D95325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4460C0" w14:textId="77777777" w:rsidR="00167085" w:rsidRDefault="00167085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Video-registrazioni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06E6E" w14:textId="77777777" w:rsidR="00167085" w:rsidRDefault="0016708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167085" w14:paraId="2FD1927A" w14:textId="77777777" w:rsidTr="00167085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577C79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(specificare)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F31E" w14:textId="77777777" w:rsidR="00167085" w:rsidRDefault="0016708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15ED1E3A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4AD4A9F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7148E67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7AA7DAAF" w14:textId="77777777" w:rsidR="00167085" w:rsidRDefault="00167085" w:rsidP="001670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134" w:right="1134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7 - Valutazione e verifica</w:t>
      </w:r>
    </w:p>
    <w:p w14:paraId="147D608A" w14:textId="77777777" w:rsidR="00167085" w:rsidRDefault="00167085" w:rsidP="00167085">
      <w:pPr>
        <w:suppressAutoHyphens/>
        <w:spacing w:after="0" w:line="276" w:lineRule="auto"/>
        <w:ind w:left="786"/>
        <w:rPr>
          <w:rFonts w:ascii="Times New Roman" w:hAnsi="Times New Roman"/>
          <w:sz w:val="20"/>
          <w:szCs w:val="20"/>
          <w:lang w:eastAsia="ar-SA"/>
        </w:rPr>
      </w:pPr>
    </w:p>
    <w:p w14:paraId="28ED5671" w14:textId="77777777" w:rsidR="00167085" w:rsidRDefault="00167085" w:rsidP="00167085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418" w:right="1418"/>
        <w:jc w:val="center"/>
        <w:rPr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7.1 – Strumenti di verifica</w:t>
      </w:r>
    </w:p>
    <w:p w14:paraId="3419EB64" w14:textId="77777777" w:rsidR="00167085" w:rsidRDefault="00167085" w:rsidP="00167085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16839F6" w14:textId="77777777" w:rsidR="00167085" w:rsidRDefault="00167085" w:rsidP="0016708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autentiche</w:t>
      </w:r>
    </w:p>
    <w:p w14:paraId="76847C03" w14:textId="77777777" w:rsidR="00167085" w:rsidRDefault="00167085" w:rsidP="0016708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Prova esperta</w:t>
      </w:r>
    </w:p>
    <w:p w14:paraId="539683A3" w14:textId="77777777" w:rsidR="00167085" w:rsidRDefault="00167085" w:rsidP="0016708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Analisi del testo legislativo</w:t>
      </w:r>
    </w:p>
    <w:p w14:paraId="5044EA7E" w14:textId="77777777" w:rsidR="00167085" w:rsidRDefault="00167085" w:rsidP="0016708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pratiche</w:t>
      </w:r>
    </w:p>
    <w:p w14:paraId="7EE4BB49" w14:textId="77777777" w:rsidR="00167085" w:rsidRDefault="00167085" w:rsidP="0016708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Esercitazioni di gruppo</w:t>
      </w:r>
    </w:p>
    <w:p w14:paraId="27F1E5B8" w14:textId="77777777" w:rsidR="00167085" w:rsidRDefault="00167085" w:rsidP="00167085">
      <w:pPr>
        <w:keepNext/>
        <w:numPr>
          <w:ilvl w:val="0"/>
          <w:numId w:val="8"/>
        </w:num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>Verifiche scritte</w:t>
      </w:r>
    </w:p>
    <w:p w14:paraId="0606839D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Quesiti (A RISPOSTA APERTA)</w:t>
      </w:r>
    </w:p>
    <w:p w14:paraId="42F3C140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Vero/falso</w:t>
      </w:r>
    </w:p>
    <w:p w14:paraId="1C499C54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Scelta multipla </w:t>
      </w:r>
    </w:p>
    <w:p w14:paraId="4EFF0174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Completamento </w:t>
      </w:r>
    </w:p>
    <w:p w14:paraId="27E7AF29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 Libero </w:t>
      </w:r>
    </w:p>
    <w:p w14:paraId="7E378092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Restituzione elaborati corretti/feedback</w:t>
      </w:r>
    </w:p>
    <w:p w14:paraId="324C6896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Test on line (Google Moduli, Altro)</w:t>
      </w:r>
    </w:p>
    <w:p w14:paraId="38550C99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App didattiche (</w:t>
      </w:r>
      <w:r>
        <w:rPr>
          <w:rFonts w:ascii="Times New Roman" w:eastAsia="Andale Sans UI" w:hAnsi="Times New Roman"/>
          <w:kern w:val="2"/>
          <w:sz w:val="20"/>
          <w:szCs w:val="20"/>
          <w:lang w:eastAsia="ar-SA"/>
        </w:rPr>
        <w:t>Geogebra, Coogle, Kahoot, Padlet..altro)</w:t>
      </w:r>
    </w:p>
    <w:p w14:paraId="31D115B6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Presentazioni (PPT, Relazioni, Altro)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</w:t>
      </w:r>
    </w:p>
    <w:p w14:paraId="3D3AAF93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b/>
          <w:sz w:val="20"/>
          <w:szCs w:val="20"/>
          <w:lang w:eastAsia="ar-SA"/>
        </w:rPr>
      </w:r>
      <w:r w:rsidR="00174F24"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Laboratori virtuali   </w:t>
      </w:r>
    </w:p>
    <w:p w14:paraId="0F6E66AF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bCs/>
          <w:sz w:val="20"/>
          <w:szCs w:val="20"/>
          <w:lang w:eastAsia="ar-SA"/>
        </w:rPr>
      </w:r>
      <w:r w:rsidR="00174F24"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Altro (specificare)                      </w:t>
      </w:r>
    </w:p>
    <w:p w14:paraId="1965F79B" w14:textId="77777777" w:rsidR="00167085" w:rsidRDefault="00167085" w:rsidP="00167085">
      <w:pPr>
        <w:keepNext/>
        <w:numPr>
          <w:ilvl w:val="0"/>
          <w:numId w:val="8"/>
        </w:numPr>
        <w:tabs>
          <w:tab w:val="left" w:pos="0"/>
        </w:tabs>
        <w:suppressAutoHyphens/>
        <w:spacing w:before="240" w:after="6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lastRenderedPageBreak/>
        <w:t xml:space="preserve"> Verifiche orali</w:t>
      </w:r>
    </w:p>
    <w:p w14:paraId="77D8B957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</w:r>
      <w:r w:rsidR="00174F2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Interrogazione</w:t>
      </w:r>
    </w:p>
    <w:p w14:paraId="504B3C1C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Intervento </w:t>
      </w:r>
    </w:p>
    <w:p w14:paraId="714DE199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Dialogo</w:t>
      </w:r>
    </w:p>
    <w:p w14:paraId="53D4AC35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Discussione </w:t>
      </w:r>
    </w:p>
    <w:p w14:paraId="20DF5063" w14:textId="77777777" w:rsidR="00167085" w:rsidRDefault="00167085" w:rsidP="00167085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</w:r>
      <w:r w:rsidR="00174F24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Ascolto</w:t>
      </w:r>
    </w:p>
    <w:p w14:paraId="321BA55B" w14:textId="77777777" w:rsidR="00167085" w:rsidRDefault="00167085" w:rsidP="00167085">
      <w:pPr>
        <w:suppressAutoHyphens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174F24">
        <w:rPr>
          <w:rFonts w:ascii="Times New Roman" w:eastAsia="Times New Roman" w:hAnsi="Times New Roman"/>
          <w:b/>
          <w:sz w:val="20"/>
          <w:szCs w:val="20"/>
          <w:lang w:eastAsia="ar-SA"/>
        </w:rPr>
      </w:r>
      <w:r w:rsidR="00174F24"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Altro</w:t>
      </w:r>
    </w:p>
    <w:p w14:paraId="69A36128" w14:textId="77777777" w:rsidR="00167085" w:rsidRDefault="00167085" w:rsidP="00167085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77"/>
        <w:gridCol w:w="626"/>
        <w:gridCol w:w="6631"/>
      </w:tblGrid>
      <w:tr w:rsidR="00167085" w14:paraId="23D25898" w14:textId="77777777" w:rsidTr="00167085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33836" w14:textId="77777777" w:rsidR="00167085" w:rsidRDefault="0016708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caps/>
                <w:kern w:val="2"/>
                <w:sz w:val="20"/>
                <w:szCs w:val="20"/>
                <w:lang w:eastAsia="ar-SA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20530C" w14:textId="77777777" w:rsidR="00167085" w:rsidRDefault="00167085">
            <w:pPr>
              <w:suppressAutoHyphens/>
              <w:snapToGrid w:val="0"/>
              <w:spacing w:after="0" w:line="100" w:lineRule="atLeast"/>
              <w:ind w:left="72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1ECE9F" w14:textId="77777777" w:rsidR="00167085" w:rsidRDefault="00167085" w:rsidP="00114CEA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Valutazione ed analisi dei test d’ingresso, di quelli intermedi del I e II periodo</w:t>
            </w:r>
          </w:p>
          <w:p w14:paraId="78E98CBD" w14:textId="77777777" w:rsidR="00167085" w:rsidRDefault="00167085" w:rsidP="00114CEA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Corsi di recupero e rafforzamento</w:t>
            </w:r>
          </w:p>
          <w:p w14:paraId="32C92CD7" w14:textId="77777777" w:rsidR="00167085" w:rsidRDefault="00167085" w:rsidP="00114CEA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Rallentamento didattico</w:t>
            </w:r>
          </w:p>
          <w:p w14:paraId="6ACA0972" w14:textId="77777777" w:rsidR="00167085" w:rsidRDefault="00167085" w:rsidP="00114CEA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Studio assistito in classe</w:t>
            </w:r>
          </w:p>
          <w:p w14:paraId="63D95658" w14:textId="77777777" w:rsidR="00167085" w:rsidRDefault="00167085" w:rsidP="00114CEA">
            <w:pPr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Sportello didattico</w:t>
            </w:r>
          </w:p>
        </w:tc>
      </w:tr>
      <w:tr w:rsidR="00167085" w14:paraId="1001AA5A" w14:textId="77777777" w:rsidTr="00167085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9D84E7" w14:textId="77777777" w:rsidR="00167085" w:rsidRDefault="0016708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068E9" w14:textId="77777777" w:rsidR="00167085" w:rsidRDefault="00167085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C58811" w14:textId="77777777" w:rsidR="00167085" w:rsidRDefault="0016708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167085" w14:paraId="00D40731" w14:textId="77777777" w:rsidTr="00167085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F0FEB0" w14:textId="77777777" w:rsidR="00167085" w:rsidRDefault="0016708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Misure dispensative/compensative</w:t>
            </w:r>
          </w:p>
          <w:p w14:paraId="7A675E0E" w14:textId="77777777" w:rsidR="00167085" w:rsidRDefault="0016708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04129" w14:textId="77777777" w:rsidR="00167085" w:rsidRDefault="00167085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3B20A852" w14:textId="77777777" w:rsidR="00167085" w:rsidRDefault="00167085">
            <w:p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6EE6373D" w14:textId="77777777" w:rsidR="00167085" w:rsidRDefault="0016708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E21D1E" w14:textId="77777777" w:rsidR="00167085" w:rsidRDefault="00167085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Si adotteranno </w:t>
            </w: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(a seconda del caso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) le seguenti misure:</w:t>
            </w:r>
          </w:p>
          <w:p w14:paraId="4D83C869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dai compiti a casa o in classe;</w:t>
            </w:r>
          </w:p>
          <w:p w14:paraId="53AC4D0B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dalla lettura in classe ad alta voce;</w:t>
            </w:r>
          </w:p>
          <w:p w14:paraId="1414843A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dall’esercizio scritto;</w:t>
            </w:r>
          </w:p>
          <w:p w14:paraId="722167C1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 test a tempo;</w:t>
            </w:r>
          </w:p>
          <w:p w14:paraId="06964A48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assegnando un maggior tempo per lo svolgimento di una prova;</w:t>
            </w:r>
          </w:p>
          <w:p w14:paraId="4EAC66AD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materiale predisposto dal docente;</w:t>
            </w:r>
          </w:p>
          <w:p w14:paraId="46EBCF5E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l’ausilio del compagno affidabile e generoso (peer to peer);</w:t>
            </w:r>
          </w:p>
          <w:p w14:paraId="5F7F1ECA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esigendo solo risposta orale;</w:t>
            </w:r>
          </w:p>
          <w:p w14:paraId="2ACD1CD3" w14:textId="77777777" w:rsidR="00167085" w:rsidRDefault="00167085" w:rsidP="00114CEA">
            <w:pPr>
              <w:widowControl w:val="0"/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adeguati mezzi multimediali:</w:t>
            </w:r>
          </w:p>
          <w:p w14:paraId="19D7A4A5" w14:textId="77777777" w:rsidR="00167085" w:rsidRDefault="00167085" w:rsidP="00114CEA">
            <w:pPr>
              <w:numPr>
                <w:ilvl w:val="0"/>
                <w:numId w:val="10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61248D95" w14:textId="77777777" w:rsidR="00167085" w:rsidRDefault="00167085" w:rsidP="00167085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52588278" w14:textId="77777777" w:rsidR="00167085" w:rsidRDefault="00167085" w:rsidP="00167085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289205C5" w14:textId="77777777" w:rsidR="00167085" w:rsidRDefault="00167085" w:rsidP="00167085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04F417AF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33D4222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01ED69E" w14:textId="77777777" w:rsidR="00167085" w:rsidRDefault="00167085" w:rsidP="0016708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DATA</w:t>
      </w:r>
    </w:p>
    <w:p w14:paraId="3A1C0AB8" w14:textId="5CC03347" w:rsidR="00167085" w:rsidRDefault="00576D40" w:rsidP="00576D4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29/10/23</w:t>
      </w:r>
      <w:r w:rsidR="0016708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FIRMA         </w:t>
      </w:r>
    </w:p>
    <w:p w14:paraId="60D40BD6" w14:textId="6BB65685" w:rsidR="00167085" w:rsidRDefault="00576D40" w:rsidP="00167085">
      <w:r>
        <w:t xml:space="preserve">                                                                                                                                          Caterina Vivo</w:t>
      </w:r>
    </w:p>
    <w:p w14:paraId="41D6F48C" w14:textId="77777777" w:rsidR="00167085" w:rsidRDefault="00167085" w:rsidP="00167085"/>
    <w:p w14:paraId="48BAA7AA" w14:textId="77777777" w:rsidR="00661C0D" w:rsidRDefault="00661C0D"/>
    <w:sectPr w:rsidR="00661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Andale Sans UI" w:hAnsi="Wingdings 2" w:cs="Wingdings 2"/>
        <w:kern w:val="2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OpenSymbol"/>
        <w:kern w:val="2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2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 w:cs="Times New Roman" w:hint="default"/>
        <w:kern w:val="2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/>
        <w:kern w:val="2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 w16cid:durableId="9682475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29281">
    <w:abstractNumId w:val="2"/>
    <w:lvlOverride w:ilvl="0">
      <w:startOverride w:val="1"/>
    </w:lvlOverride>
  </w:num>
  <w:num w:numId="3" w16cid:durableId="1187865065">
    <w:abstractNumId w:val="6"/>
  </w:num>
  <w:num w:numId="4" w16cid:durableId="1629820297">
    <w:abstractNumId w:val="7"/>
  </w:num>
  <w:num w:numId="5" w16cid:durableId="825046446">
    <w:abstractNumId w:val="5"/>
  </w:num>
  <w:num w:numId="6" w16cid:durableId="421223529">
    <w:abstractNumId w:val="3"/>
  </w:num>
  <w:num w:numId="7" w16cid:durableId="1607080131">
    <w:abstractNumId w:val="0"/>
  </w:num>
  <w:num w:numId="8" w16cid:durableId="1559438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211875">
    <w:abstractNumId w:val="8"/>
  </w:num>
  <w:num w:numId="10" w16cid:durableId="662516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0C"/>
    <w:rsid w:val="00167085"/>
    <w:rsid w:val="00174F24"/>
    <w:rsid w:val="00576D40"/>
    <w:rsid w:val="00661C0D"/>
    <w:rsid w:val="00B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85CA"/>
  <w15:chartTrackingRefBased/>
  <w15:docId w15:val="{4ABCD014-695E-4FE9-BC81-8AD16875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085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Vivo</dc:creator>
  <cp:keywords/>
  <dc:description/>
  <cp:lastModifiedBy>Carmine Oliva</cp:lastModifiedBy>
  <cp:revision>2</cp:revision>
  <dcterms:created xsi:type="dcterms:W3CDTF">2023-11-23T14:56:00Z</dcterms:created>
  <dcterms:modified xsi:type="dcterms:W3CDTF">2023-11-23T14:56:00Z</dcterms:modified>
</cp:coreProperties>
</file>