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C69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4450D4F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590F776" wp14:editId="55726486">
            <wp:extent cx="5236236" cy="2208362"/>
            <wp:effectExtent l="0" t="0" r="0" b="0"/>
            <wp:docPr id="1073741826" name="image1.png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6236" cy="2208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C8A3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19EEEC7F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PROGRAMMAZIONE PER COMPETENZE</w:t>
      </w:r>
    </w:p>
    <w:p w14:paraId="7DF3846C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DISCIPLINA: LABORATORIO SERVIZI DI ENOGASTRONOMIA: SETTORE CUCINA</w:t>
      </w:r>
    </w:p>
    <w:p w14:paraId="022C1D99" w14:textId="77777777" w:rsidR="00190574" w:rsidRDefault="004110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CLASSE  5 </w:t>
      </w:r>
      <w:r w:rsidR="00FE0D0A">
        <w:rPr>
          <w:rFonts w:ascii="Times New Roman" w:eastAsia="Times New Roman" w:hAnsi="Times New Roman" w:cs="Times New Roman"/>
          <w:b/>
          <w:sz w:val="40"/>
          <w:szCs w:val="40"/>
        </w:rPr>
        <w:t>SEZ.  A</w:t>
      </w:r>
    </w:p>
    <w:p w14:paraId="71781B85" w14:textId="77777777" w:rsidR="00190574" w:rsidRDefault="004110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A.S 2023/2024</w:t>
      </w:r>
    </w:p>
    <w:p w14:paraId="27C4AC37" w14:textId="77777777" w:rsidR="00190574" w:rsidRDefault="00E54AF2" w:rsidP="00FE0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DOCENTE: </w:t>
      </w:r>
    </w:p>
    <w:p w14:paraId="3F0F7DF1" w14:textId="77777777" w:rsidR="00FE0D0A" w:rsidRDefault="00FE0D0A" w:rsidP="00FE0D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Alfonso Di Domenico </w:t>
      </w:r>
    </w:p>
    <w:p w14:paraId="505F56B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748EDEAE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2801B37F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</w:p>
    <w:p w14:paraId="644FD365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Livelli di profitto</w:t>
      </w:r>
    </w:p>
    <w:tbl>
      <w:tblPr>
        <w:tblStyle w:val="a"/>
        <w:tblW w:w="142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3686"/>
        <w:gridCol w:w="4677"/>
      </w:tblGrid>
      <w:tr w:rsidR="00190574" w14:paraId="2C6F7DD4" w14:textId="77777777">
        <w:trPr>
          <w:trHeight w:val="6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B5B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Fascia di recupero</w:t>
            </w:r>
          </w:p>
          <w:p w14:paraId="3CE1EAA7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(2-3-4)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DE1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Fascia di consolidamento</w:t>
            </w:r>
          </w:p>
          <w:p w14:paraId="439BCE87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(5-6)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F76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Fascia di potenziamento</w:t>
            </w:r>
          </w:p>
          <w:p w14:paraId="2F75BC2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(7-8)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E60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Fascia di eccellenza</w:t>
            </w:r>
          </w:p>
          <w:p w14:paraId="4D46B3E0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(9-10)</w:t>
            </w:r>
          </w:p>
        </w:tc>
      </w:tr>
      <w:tr w:rsidR="00190574" w14:paraId="46B59892" w14:textId="77777777">
        <w:trPr>
          <w:trHeight w:val="19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059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che manifestano partecipazione e impegno spesso superficiale, non ancora autonomi nello studio, con conoscenze e competenze insufficienti.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2F21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che sono per lo più partecipi, a volte superficiali nell’impegno, sufficientemente autonomi nello studio ed in possesso di un livello sufficiente di competenze e conoscenze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FE1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che partecipano regolarmente, manifestano un impegno adeguato e un livello discreto di conoscenze e competenze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14C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che manifestano partecipazione costruttiva, impegno serio ed assiduo e alto livello di conoscenze e competenze</w:t>
            </w:r>
          </w:p>
        </w:tc>
      </w:tr>
      <w:tr w:rsidR="00190574" w14:paraId="4E4EC229" w14:textId="77777777">
        <w:trPr>
          <w:trHeight w:val="2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F74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0BC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30 %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C41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70%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DF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%</w:t>
            </w:r>
          </w:p>
        </w:tc>
      </w:tr>
    </w:tbl>
    <w:p w14:paraId="3E7B76C9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hanging="10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88D955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06635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1D5201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codesta programmazione, dopo la valutazione diagnostica della classe, sono elencate le competenze, le conoscenze e le abilità che l’allievo dovrà acquisire a conclusione della prima e della seconda annualità del quarto anno.</w:t>
      </w:r>
    </w:p>
    <w:p w14:paraId="39DFA497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Inoltre, sono descritti i contenuti da trattare, la metodologia d’insegnamento, il criterio di valutazione e una griglia per misurare i livelli di competenza raggiunti dagli allievi al termine di ciascuna Unità di Apprendimento espletata. </w:t>
      </w:r>
    </w:p>
    <w:p w14:paraId="53B9FF7C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docente di “Laboratorio di servizi enogastronomici – Settore cucina” concorre a far conseguire allo studente, al termine del percorso quinquennale, i seguenti risultati di apprendimento relativi al profilo educativo, culturale e professionale:</w:t>
      </w:r>
    </w:p>
    <w:p w14:paraId="218B2598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riconoscere nell’evoluzione dei processi dei servizi, le componenti culturali, sociali, economiche e tecnologiche che li caratterizzano, in riferimento ai diversi contesti, locali e globali;</w:t>
      </w:r>
    </w:p>
    <w:p w14:paraId="722E011F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cogliere criticamente i mutamenti culturali, sociali, economici e tecnologici che influiscono sull’evoluzione dei bisogni e sull’innovazione dei processi di servizio;</w:t>
      </w:r>
    </w:p>
    <w:p w14:paraId="69EDF859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essere sensibili alle differenze di cultura e di atteggiamento dei destinatari, al fine di fornire un servizio il più possibile personalizzato;</w:t>
      </w:r>
    </w:p>
    <w:p w14:paraId="695D525C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svolgere la propria attività operando in équipe e integrando le proprie competenze con le altre figure professionali, al fine di erogare un servizio di qualità;</w:t>
      </w:r>
    </w:p>
    <w:p w14:paraId="3C2D8012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contribuire a soddisfare le esigenze del destinatario, dell’osservanza degli aspetti deontologici del servizio;</w:t>
      </w:r>
    </w:p>
    <w:p w14:paraId="3896F48D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applicare le normative che disciplinano i processi dei servizi, con riferimento alla riservatezza, alla sicurezza e salute sui luoghi di vita e di lavoro, alla tutela e alla valorizzazione dell’ambiente e del territorio;</w:t>
      </w:r>
    </w:p>
    <w:p w14:paraId="1230A00A" w14:textId="77777777" w:rsidR="00190574" w:rsidRDefault="00E54AF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intervenire, per la parte di propria competenza e con l’utilizzo di strumenti tecnologici, nelle diverse fasi e livelli del processo per la produzione della documentazione richiesta e per l’esercizio del controllo di qualità.</w:t>
      </w:r>
    </w:p>
    <w:p w14:paraId="6E7858CD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COMPETENZE DI BASE</w:t>
      </w:r>
    </w:p>
    <w:p w14:paraId="19F3A105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risultati di apprendimento sopra riportati in esito al percorso quinquennale costituiscono il riferimento delle attività didattiche della disciplina nel secondo biennio e quinto anno. La disciplina, nell’ambito della programmazione del Consiglio di Classe, concorre in particolare al raggiungimento dei seguenti risultati di apprendimento, relativi all’indirizzo, espressi in termini di competenze (ad un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livello intermedio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 secondo biennio e ad un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livello avanzato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 quinto anno).</w:t>
      </w:r>
    </w:p>
    <w:p w14:paraId="3274E9B3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Utilizzare tecniche di lavorazione e strumenti gestionali nella produzione di servizi e prodotti enogastronomici, ristorativi e di accoglienza turistico-alberghiera.</w:t>
      </w:r>
    </w:p>
    <w:p w14:paraId="4A364A4C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Applicare le normative vigenti, nazionali ed internazionali, in fatto di sicurezza, trasparenza e tracciabilità dei prodotti.</w:t>
      </w:r>
    </w:p>
    <w:p w14:paraId="1FCD3062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Controllare e utilizzare gli alimenti e le bevande sotto il profilo organolettico, merceologico, chimico-fisico, nutrizionale e gastronomico.</w:t>
      </w:r>
    </w:p>
    <w:p w14:paraId="1DC5F339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Predisporre menu coerenti con il contesto e le esigenze della clientela, anche in relazione a specifiche necessità dietologiche.</w:t>
      </w:r>
    </w:p>
    <w:p w14:paraId="4E10A075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Adeguare e organizzare la produzione e la vendita in relazione alla domanda dei mercati, valorizzando i prodotti tipici.</w:t>
      </w:r>
    </w:p>
    <w:p w14:paraId="6EE87EAB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Integrare le competenze professionali orientate al cliente con quelle linguistiche, utilizzando le tecniche di comunicazione e del servizio e il coordinamento con i colleghi.</w:t>
      </w:r>
    </w:p>
    <w:p w14:paraId="685061FA" w14:textId="77777777" w:rsidR="00190574" w:rsidRDefault="00E54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Correlare la conoscenza storica generale agli sviluppi delle scienze, delle tecnologie e delle tecniche negli specifici campi professionali di riferimento.</w:t>
      </w:r>
    </w:p>
    <w:p w14:paraId="6ECB976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37C0D42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915515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1DEC242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9CF52A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1A2304C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2623C1D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4CFC34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7183256D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4F3FAE0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590302F3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395130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6907927C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MODULO 1</w:t>
      </w:r>
    </w:p>
    <w:p w14:paraId="628B9FEC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MONDO DELLA RISTORAZIONE (</w:t>
      </w:r>
      <w:r>
        <w:rPr>
          <w:rFonts w:ascii="Times New Roman" w:eastAsia="Times New Roman" w:hAnsi="Times New Roman" w:cs="Times New Roman"/>
          <w:b/>
          <w:i/>
        </w:rPr>
        <w:t>CONSOLIDAMENTO DEGLI ARGOMENTI TRATTATI IN QUARTA</w:t>
      </w:r>
      <w:r>
        <w:rPr>
          <w:rFonts w:ascii="Times New Roman" w:eastAsia="Times New Roman" w:hAnsi="Times New Roman" w:cs="Times New Roman"/>
          <w:b/>
        </w:rPr>
        <w:t>)</w:t>
      </w:r>
    </w:p>
    <w:p w14:paraId="21830AC3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5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2704"/>
        <w:gridCol w:w="2532"/>
        <w:gridCol w:w="1984"/>
        <w:gridCol w:w="2809"/>
        <w:gridCol w:w="1121"/>
      </w:tblGrid>
      <w:tr w:rsidR="00190574" w14:paraId="2EBBFFDB" w14:textId="77777777">
        <w:trPr>
          <w:trHeight w:val="240"/>
          <w:jc w:val="center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8F2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U.D.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  <w:vAlign w:val="center"/>
          </w:tcPr>
          <w:p w14:paraId="36C029A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CONOSCENZE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2" w:type="dxa"/>
              <w:bottom w:w="80" w:type="dxa"/>
              <w:right w:w="80" w:type="dxa"/>
            </w:tcMar>
            <w:vAlign w:val="center"/>
          </w:tcPr>
          <w:p w14:paraId="050BA44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ABILITA’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BD6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COMPENTENZE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56E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VERIFICHE E VALUTAZIONI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11F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TEMPI</w:t>
            </w:r>
          </w:p>
        </w:tc>
      </w:tr>
      <w:tr w:rsidR="00190574" w14:paraId="430BF947" w14:textId="77777777">
        <w:trPr>
          <w:trHeight w:val="3640"/>
          <w:jc w:val="center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4733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tecnico dei servizi ristorativi e il mondo della ristorazione</w:t>
            </w:r>
          </w:p>
          <w:p w14:paraId="7EDF7D23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Gli stili alimentari attuali e le nuove tendenze.</w:t>
            </w:r>
          </w:p>
          <w:p w14:paraId="5ED0B39B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L’evoluzione delle abitudini alimentari nel tempo.</w:t>
            </w:r>
          </w:p>
          <w:p w14:paraId="07871FF2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consumo dei pasti fuori casa.</w:t>
            </w:r>
          </w:p>
          <w:p w14:paraId="65E14A33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Tipologie dei servizi ristorativi.</w:t>
            </w:r>
          </w:p>
          <w:p w14:paraId="0EE864B7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situazione del mercato ristorativo.</w:t>
            </w:r>
          </w:p>
          <w:p w14:paraId="046C8053" w14:textId="77777777" w:rsidR="00190574" w:rsidRDefault="00E54A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mondo dell’enogastronomia</w:t>
            </w:r>
          </w:p>
          <w:p w14:paraId="51839A56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C4B932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98D7" w14:textId="77777777" w:rsidR="00190574" w:rsidRDefault="00E54A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Conoscenza delle principali formule ristorative presenti nel mercato e delle tendenze del settore ristorazione nel nostro paese.</w:t>
            </w:r>
          </w:p>
          <w:p w14:paraId="16515C9B" w14:textId="77777777" w:rsidR="00190574" w:rsidRDefault="00E54A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Conoscenza delle differenze organizzative tra ristorazione sociale, tradizionale, neo-ristorazione.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</w:t>
            </w:r>
          </w:p>
          <w:p w14:paraId="4A5A5A62" w14:textId="77777777" w:rsidR="00190574" w:rsidRDefault="00E54AF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Conoscenza dell’evoluzione della gastronomia.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44A9" w14:textId="77777777" w:rsidR="00190574" w:rsidRDefault="00E54A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Distinguere la ristorazione di necessità da quella di svago/piacere.</w:t>
            </w:r>
          </w:p>
          <w:p w14:paraId="4738BFD1" w14:textId="77777777" w:rsidR="00190574" w:rsidRDefault="00E54AF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Conoscenza delle tendenze attuali della cucina ed i suoi fattori caratterizzanti e distinzione delle diverse forme di cucina creativa.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8625" w14:textId="77777777" w:rsidR="00190574" w:rsidRDefault="00E54A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Saper classificare i locali ristorativi nei comparti previsti dalla legge ed in base al tipo di organizzazione.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35B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 sommativa scritta e/o orale.</w:t>
            </w:r>
          </w:p>
          <w:p w14:paraId="5FC0C756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1E1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Settembre</w:t>
            </w:r>
          </w:p>
        </w:tc>
      </w:tr>
      <w:tr w:rsidR="00190574" w14:paraId="29286356" w14:textId="77777777">
        <w:trPr>
          <w:trHeight w:val="3320"/>
          <w:jc w:val="center"/>
        </w:trPr>
        <w:tc>
          <w:tcPr>
            <w:tcW w:w="15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3D670238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CCFEA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metodologica e strumenti:</w:t>
            </w:r>
          </w:p>
          <w:p w14:paraId="5A51299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76B6AF5F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72BDF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e criteri di Valutazione</w:t>
            </w:r>
          </w:p>
          <w:p w14:paraId="21EE2FF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49B27636" w14:textId="77777777" w:rsidR="00190574" w:rsidRDefault="00E54AF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Le prove oggettive e le prove strutturate e semi-strutturate a risposta aperta, multipla, V e F;</w:t>
            </w:r>
          </w:p>
          <w:p w14:paraId="5E6DD5E6" w14:textId="77777777" w:rsidR="00190574" w:rsidRDefault="00E54AF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Dagli obiettivi prefissati, dalle competenze e conoscenze acquisite, infine dalla padronanza di linguaggio specifico del settore.</w:t>
            </w:r>
          </w:p>
          <w:p w14:paraId="36B3C20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Quando gli argomenti lo consentono è opportuno fare collegamenti con altre discipline (</w:t>
            </w:r>
            <w:r>
              <w:rPr>
                <w:rFonts w:ascii="Times New Roman" w:eastAsia="Times New Roman" w:hAnsi="Times New Roman" w:cs="Times New Roman"/>
                <w:i/>
              </w:rPr>
              <w:t>Principi di Alimentazione, Laboratorio dei servizi di Sala e Bar, Scienze della terra ecc.</w:t>
            </w:r>
            <w:r>
              <w:rPr>
                <w:rFonts w:ascii="Times New Roman" w:eastAsia="Times New Roman" w:hAnsi="Times New Roman" w:cs="Times New Roman"/>
              </w:rPr>
              <w:t>), al fine di stimolare le capacità logico-cognitive degli allievi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0D77A254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</w:rPr>
      </w:pPr>
    </w:p>
    <w:p w14:paraId="419B19F4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63F6A4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DCE7F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6478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0A079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1137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E4119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83E6DD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</w:rPr>
      </w:pPr>
    </w:p>
    <w:p w14:paraId="473C5C5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1AE5375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MODULO 2</w:t>
      </w:r>
    </w:p>
    <w:p w14:paraId="47C4AD02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SICUREZZA E SALUBRITÀ SUL POSTO DI LAVORO.</w:t>
      </w:r>
    </w:p>
    <w:p w14:paraId="5F2E0928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1"/>
        <w:tblW w:w="1531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21"/>
        <w:gridCol w:w="2654"/>
        <w:gridCol w:w="2430"/>
        <w:gridCol w:w="2833"/>
        <w:gridCol w:w="1145"/>
      </w:tblGrid>
      <w:tr w:rsidR="00190574" w14:paraId="63F01946" w14:textId="77777777">
        <w:trPr>
          <w:trHeight w:val="2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1EC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U.D.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  <w:vAlign w:val="center"/>
          </w:tcPr>
          <w:p w14:paraId="2C0434B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CONOSCENZE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9B6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ABILITA’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FA4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COMPENTENZE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F7E4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VERIFICHE E VALUTAZIONI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BE15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TEMPI</w:t>
            </w:r>
          </w:p>
        </w:tc>
      </w:tr>
      <w:tr w:rsidR="00190574" w14:paraId="3A3CE189" w14:textId="77777777">
        <w:trPr>
          <w:trHeight w:val="336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7065" w14:textId="77777777" w:rsidR="00190574" w:rsidRDefault="00E54A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TUSL</w:t>
            </w:r>
          </w:p>
          <w:p w14:paraId="4B127DA0" w14:textId="77777777" w:rsidR="00190574" w:rsidRDefault="00E54A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dispositivi di sicurezza individuale.</w:t>
            </w:r>
          </w:p>
          <w:p w14:paraId="1F6A400A" w14:textId="77777777" w:rsidR="00190574" w:rsidRDefault="00E54A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rischi lavorativi nella ristorazione.</w:t>
            </w:r>
          </w:p>
          <w:p w14:paraId="4A277C1A" w14:textId="77777777" w:rsidR="00190574" w:rsidRDefault="00E54AF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rischi di varia natura.</w:t>
            </w:r>
          </w:p>
          <w:p w14:paraId="67D0BB5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3CBD" w14:textId="77777777" w:rsidR="00190574" w:rsidRDefault="00E54A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Conoscere gli obblighi dell’imprenditore e del lavoratore.</w:t>
            </w:r>
          </w:p>
          <w:p w14:paraId="56B9F37A" w14:textId="77777777" w:rsidR="00190574" w:rsidRDefault="00E54A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Conoscere i principali pericoli nell’ambiente di lavoro.</w:t>
            </w:r>
          </w:p>
          <w:p w14:paraId="36BE80D6" w14:textId="77777777" w:rsidR="00190574" w:rsidRDefault="00E54A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Conoscere l’evoluzione della normativa sulla sicurezza sul lavoro.</w:t>
            </w:r>
          </w:p>
          <w:p w14:paraId="456172B3" w14:textId="77777777" w:rsidR="00190574" w:rsidRDefault="00E54A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Conoscere le principali norme di prevenzione antinfortunistica.</w:t>
            </w:r>
          </w:p>
          <w:p w14:paraId="467A1884" w14:textId="77777777" w:rsidR="00190574" w:rsidRDefault="00E54A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Conoscere le linee guida per una corretta progettazione dell'economato;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5179" w14:textId="77777777" w:rsidR="00190574" w:rsidRDefault="00E54A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Individuare possibili rischi per la salute e la sicurezza dei lavoratori nel settore ristorativo.</w:t>
            </w:r>
          </w:p>
          <w:p w14:paraId="2E4180C6" w14:textId="77777777" w:rsidR="00190574" w:rsidRDefault="00E54AF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Applicare i principi e gli strumenti idonei a garantire la sicurezza e la tutela della salute sul luogo di lavoro.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0266" w14:textId="77777777" w:rsidR="00190574" w:rsidRDefault="00E54AF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Avere cura della propria salute in ambito lavorativo.</w:t>
            </w:r>
          </w:p>
          <w:p w14:paraId="75C6CE0E" w14:textId="77777777" w:rsidR="00190574" w:rsidRDefault="00E54AF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Adeguare e organizzare la produzione e la vendita in relazione alla domanda dei mercati, valorizzando i prodotti tipici.</w:t>
            </w:r>
          </w:p>
          <w:p w14:paraId="66DBE878" w14:textId="77777777" w:rsidR="00190574" w:rsidRDefault="00E54AF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Regole di base per la prevenzione degli infortuni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275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 sommativa scritta e/o orale.</w:t>
            </w:r>
          </w:p>
          <w:p w14:paraId="3F5B6BED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359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Novembre</w:t>
            </w:r>
          </w:p>
        </w:tc>
      </w:tr>
      <w:tr w:rsidR="00190574" w14:paraId="2D2BD402" w14:textId="77777777">
        <w:trPr>
          <w:trHeight w:val="3360"/>
          <w:jc w:val="center"/>
        </w:trPr>
        <w:tc>
          <w:tcPr>
            <w:tcW w:w="15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CA50C07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CB386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metodologica e strumenti:</w:t>
            </w:r>
          </w:p>
          <w:p w14:paraId="79402C7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2DF70270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254C7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e criteri di Valutazione</w:t>
            </w:r>
          </w:p>
          <w:p w14:paraId="49F4546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3D565945" w14:textId="77777777" w:rsidR="00190574" w:rsidRDefault="00E54AF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Le prove oggettive e le prove strutturate e semi-strutturate a risposta aperta, multipla, V e F;</w:t>
            </w:r>
          </w:p>
          <w:p w14:paraId="34AB76D9" w14:textId="77777777" w:rsidR="00190574" w:rsidRDefault="00E54AF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Dagli obiettivi prefissati, dalle competenze e conoscenze acquisite, infine dalla padronanza di linguaggio specifico del settore.</w:t>
            </w:r>
          </w:p>
          <w:p w14:paraId="30FB20F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Quando gli argomenti lo consentono è opportuno fare collegamenti con altre discipline (</w:t>
            </w:r>
            <w:r>
              <w:rPr>
                <w:rFonts w:ascii="Times New Roman" w:eastAsia="Times New Roman" w:hAnsi="Times New Roman" w:cs="Times New Roman"/>
                <w:i/>
              </w:rPr>
              <w:t>Principi di Alimentazione, Laboratorio dei servizi di Sala e Bar, Scienze della terra ecc.</w:t>
            </w:r>
            <w:r>
              <w:rPr>
                <w:rFonts w:ascii="Times New Roman" w:eastAsia="Times New Roman" w:hAnsi="Times New Roman" w:cs="Times New Roman"/>
              </w:rPr>
              <w:t>), al fine di stimolare le capacità logico-cognitive degli allievi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05712061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F3DFEF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9E2C498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9CBCDA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05FBE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9D4E0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7CB4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CDF6A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7C1D6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804C1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F2C745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MODULO 3</w:t>
      </w:r>
    </w:p>
    <w:p w14:paraId="23D38A85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ALIMENTI E QUALITÀ ALIMENTARE</w:t>
      </w:r>
    </w:p>
    <w:p w14:paraId="0575CBBD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1538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835"/>
        <w:gridCol w:w="2410"/>
        <w:gridCol w:w="2268"/>
        <w:gridCol w:w="2835"/>
        <w:gridCol w:w="1359"/>
      </w:tblGrid>
      <w:tr w:rsidR="00190574" w14:paraId="21027BE9" w14:textId="77777777">
        <w:trPr>
          <w:trHeight w:val="2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5C6B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U.D.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  <w:vAlign w:val="center"/>
          </w:tcPr>
          <w:p w14:paraId="4574FEA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DC0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ABILITA’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018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COMPENTENZE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000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VERIFICHE E VALUTAZIONI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A77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TEMPI</w:t>
            </w:r>
          </w:p>
        </w:tc>
      </w:tr>
      <w:tr w:rsidR="00190574" w14:paraId="3AD13055" w14:textId="77777777">
        <w:trPr>
          <w:trHeight w:val="250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6120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certificazioni di qualità.</w:t>
            </w:r>
          </w:p>
          <w:p w14:paraId="1492ED68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valori del cibo.</w:t>
            </w:r>
          </w:p>
          <w:p w14:paraId="63AA6E18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tutela dei prodotti di qualità.</w:t>
            </w:r>
          </w:p>
          <w:p w14:paraId="1C4E7B38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prodotti ecologici e i nuovi alimenti.</w:t>
            </w:r>
          </w:p>
          <w:p w14:paraId="09D9C76C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prodotti eco-compatibili.</w:t>
            </w:r>
          </w:p>
          <w:p w14:paraId="02C436EE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nuovi prodotti alimentari.</w:t>
            </w:r>
          </w:p>
          <w:p w14:paraId="3C7C00E2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gamme alimentari.</w:t>
            </w:r>
          </w:p>
          <w:p w14:paraId="7C3AAF53" w14:textId="77777777" w:rsidR="00190574" w:rsidRDefault="00E54AF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Frodi e contraffazioni alimentari.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F018" w14:textId="77777777" w:rsidR="00190574" w:rsidRDefault="00E54AF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Marchi di qualità, sistemi di tutela e certificazioni.</w:t>
            </w:r>
          </w:p>
          <w:p w14:paraId="255BCD1E" w14:textId="77777777" w:rsidR="00190574" w:rsidRDefault="00E54AF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Principali categorie di prodotti alimentari disponibili sul mercato.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D03D" w14:textId="77777777" w:rsidR="00190574" w:rsidRDefault="00E54AF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Riconoscere i marchi di qualità.</w:t>
            </w:r>
          </w:p>
          <w:p w14:paraId="11B993EC" w14:textId="77777777" w:rsidR="00190574" w:rsidRDefault="00E54AF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Utilizzare sistemi di tutela e certificazione.</w:t>
            </w:r>
          </w:p>
          <w:p w14:paraId="176C7D75" w14:textId="77777777" w:rsidR="00190574" w:rsidRDefault="00E54AF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Distinguere le differenti gamme di alimenti.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B83D" w14:textId="77777777" w:rsidR="00190574" w:rsidRDefault="00E54AF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Prodotti agroalimentari di qualità e certificazioni a livello comunitario e nazionale.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C19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 sommativa scritta e/o orale.</w:t>
            </w:r>
          </w:p>
          <w:p w14:paraId="0C95B2DA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109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Dicembre\</w:t>
            </w:r>
          </w:p>
          <w:p w14:paraId="6BB93272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Gennaio</w:t>
            </w:r>
          </w:p>
        </w:tc>
      </w:tr>
      <w:tr w:rsidR="00190574" w14:paraId="3A9A3BDD" w14:textId="77777777">
        <w:trPr>
          <w:trHeight w:val="3360"/>
          <w:jc w:val="center"/>
        </w:trPr>
        <w:tc>
          <w:tcPr>
            <w:tcW w:w="1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637FC88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DFA41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metodologica e strumenti:</w:t>
            </w:r>
          </w:p>
          <w:p w14:paraId="1AA76A37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23A2819F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5368B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e criteri di Valutazione</w:t>
            </w:r>
          </w:p>
          <w:p w14:paraId="16E5C21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07531B36" w14:textId="77777777" w:rsidR="00190574" w:rsidRDefault="00E54A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Le prove oggettive e le prove strutturate e semi-strutturate a risposta aperta, multipla, V e F;</w:t>
            </w:r>
          </w:p>
          <w:p w14:paraId="1A47A4F6" w14:textId="77777777" w:rsidR="00190574" w:rsidRDefault="00E54AF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Dagli obiettivi prefissati, dalle competenze e conoscenze acquisite, infine dalla padronanza di linguaggio specifico del settore.</w:t>
            </w:r>
          </w:p>
          <w:p w14:paraId="499029A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Quando gli argomenti lo consentono è opportuno fare collegamenti con altre discipline (</w:t>
            </w:r>
            <w:r>
              <w:rPr>
                <w:rFonts w:ascii="Times New Roman" w:eastAsia="Times New Roman" w:hAnsi="Times New Roman" w:cs="Times New Roman"/>
                <w:i/>
              </w:rPr>
              <w:t>Principi di Alimentazione, Laboratorio dei servizi di Sala e Bar, Scienze della terra ecc.</w:t>
            </w:r>
            <w:r>
              <w:rPr>
                <w:rFonts w:ascii="Times New Roman" w:eastAsia="Times New Roman" w:hAnsi="Times New Roman" w:cs="Times New Roman"/>
              </w:rPr>
              <w:t>), al fine di stimolare le capacità logico-cognitive degli allievi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49F76B78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</w:rPr>
      </w:pPr>
    </w:p>
    <w:p w14:paraId="33E2C0CC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0B22A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4F3D6AFC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23E2B3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60D163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5F19A35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59BC792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444281E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5C3FF4E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264FA4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CA2D9C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4463D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B7AC83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MODULO 4</w:t>
      </w:r>
    </w:p>
    <w:p w14:paraId="5562036B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MENU, IL FOOD COST E LA CORRETTA NUTRIZIONE</w:t>
      </w:r>
    </w:p>
    <w:p w14:paraId="2C29F3F1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540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2402"/>
        <w:gridCol w:w="2827"/>
        <w:gridCol w:w="2684"/>
        <w:gridCol w:w="2796"/>
        <w:gridCol w:w="1021"/>
      </w:tblGrid>
      <w:tr w:rsidR="00190574" w14:paraId="25774174" w14:textId="77777777">
        <w:trPr>
          <w:trHeight w:val="300"/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5" w:type="dxa"/>
              <w:bottom w:w="80" w:type="dxa"/>
              <w:right w:w="80" w:type="dxa"/>
            </w:tcMar>
            <w:vAlign w:val="center"/>
          </w:tcPr>
          <w:p w14:paraId="608036B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U.D.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6" w:type="dxa"/>
              <w:bottom w:w="80" w:type="dxa"/>
              <w:right w:w="80" w:type="dxa"/>
            </w:tcMar>
            <w:vAlign w:val="center"/>
          </w:tcPr>
          <w:p w14:paraId="31C1213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CONOSCENZE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32C8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ABILITA’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9ED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COMPENTENZE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AAB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VERIFICHE E VALUTAZIONI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7F20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14:paraId="5AB9D04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TEMPI</w:t>
            </w:r>
          </w:p>
        </w:tc>
      </w:tr>
      <w:tr w:rsidR="00190574" w14:paraId="24F5374E" w14:textId="77777777">
        <w:trPr>
          <w:trHeight w:val="2340"/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D1EF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L’evoluzione del menu.</w:t>
            </w:r>
          </w:p>
          <w:p w14:paraId="6580B303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abitudini alimentari e l’offerta.</w:t>
            </w:r>
          </w:p>
          <w:p w14:paraId="1560573B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selezione dei piatti e le tendenze recenti.</w:t>
            </w:r>
          </w:p>
          <w:p w14:paraId="2BFF1D72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food &amp; beverage cost.</w:t>
            </w:r>
          </w:p>
          <w:p w14:paraId="75195BED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calcolo dei prezzi.</w:t>
            </w:r>
          </w:p>
          <w:p w14:paraId="68E8982B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Alimenti, principi nutritivi e calorie.</w:t>
            </w:r>
          </w:p>
          <w:p w14:paraId="3E229A3D" w14:textId="77777777" w:rsidR="00190574" w:rsidRDefault="00E54A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intolleranze oggi.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F039" w14:textId="77777777" w:rsidR="00190574" w:rsidRDefault="00E54AF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Criteri di elaborazione del menu.</w:t>
            </w:r>
          </w:p>
          <w:p w14:paraId="70A3A148" w14:textId="77777777" w:rsidR="00190574" w:rsidRDefault="00E54AF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Tipologie di intolleranze alimentari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3A8C" w14:textId="77777777" w:rsidR="00190574" w:rsidRDefault="00E54AF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Progettare menu per la ristorazione tradizionale.</w:t>
            </w:r>
          </w:p>
          <w:p w14:paraId="5625DC35" w14:textId="77777777" w:rsidR="00190574" w:rsidRDefault="00E54AF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Realizzare piatti funzionali alle esigenze della clientela con problemi di intolleranze alimentari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C4CF" w14:textId="77777777" w:rsidR="00190574" w:rsidRDefault="00E54AF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Occasioni di servizio.</w:t>
            </w:r>
          </w:p>
          <w:p w14:paraId="44F3EDB9" w14:textId="77777777" w:rsidR="00190574" w:rsidRDefault="00E54AF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Classificazioni del menu.</w:t>
            </w:r>
          </w:p>
          <w:p w14:paraId="5CF3B8B5" w14:textId="77777777" w:rsidR="00190574" w:rsidRDefault="00E54AF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Regole di elaborazione delle diverse carte.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E42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 sommativa scritta e/o orale.</w:t>
            </w:r>
          </w:p>
          <w:p w14:paraId="1C9B65D2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EA1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Gennaio\</w:t>
            </w:r>
          </w:p>
          <w:p w14:paraId="152AC5D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Febbraio</w:t>
            </w:r>
          </w:p>
        </w:tc>
      </w:tr>
      <w:tr w:rsidR="00190574" w14:paraId="7589EB2D" w14:textId="77777777">
        <w:trPr>
          <w:trHeight w:val="3360"/>
          <w:jc w:val="center"/>
        </w:trPr>
        <w:tc>
          <w:tcPr>
            <w:tcW w:w="1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E576F85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5E266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Nota metodologica e strumenti:</w:t>
            </w:r>
          </w:p>
          <w:p w14:paraId="55F3CBE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04E152C1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306BB0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e criteri di Valutazione</w:t>
            </w:r>
          </w:p>
          <w:p w14:paraId="03A013E9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2F28845F" w14:textId="77777777" w:rsidR="00190574" w:rsidRDefault="00E54AF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Le prove oggettive e le prove strutturate e semi-strutturate a risposta aperta, multipla, V e F;</w:t>
            </w:r>
          </w:p>
          <w:p w14:paraId="406B093A" w14:textId="77777777" w:rsidR="00190574" w:rsidRDefault="00E54AF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Dagli obiettivi prefissati, dalle competenze e conoscenze acquisite, infine dalla padronanza di linguaggio specifico del settore.</w:t>
            </w:r>
          </w:p>
          <w:p w14:paraId="654DD24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Quando gli argomenti lo consentono è opportuno fare collegamenti con altre discipline (</w:t>
            </w:r>
            <w:r>
              <w:rPr>
                <w:rFonts w:ascii="Times New Roman" w:eastAsia="Times New Roman" w:hAnsi="Times New Roman" w:cs="Times New Roman"/>
                <w:i/>
              </w:rPr>
              <w:t>Principi di Alimentazione, Laboratorio dei servizi di Sala e Bar, Scienze della terra ecc.</w:t>
            </w:r>
            <w:r>
              <w:rPr>
                <w:rFonts w:ascii="Times New Roman" w:eastAsia="Times New Roman" w:hAnsi="Times New Roman" w:cs="Times New Roman"/>
              </w:rPr>
              <w:t>), al fine di stimolare le capacità logico-cognitive degli allievi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47100C51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B559B7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3F969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81529C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4AFB2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91976D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6B1A6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E080D1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BA8985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273AAAFB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MODULO 5</w:t>
      </w:r>
    </w:p>
    <w:p w14:paraId="10BE15CF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MONDO DELLA RISTORAZIONE </w:t>
      </w:r>
    </w:p>
    <w:p w14:paraId="675769A2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540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256"/>
        <w:gridCol w:w="3101"/>
        <w:gridCol w:w="2820"/>
        <w:gridCol w:w="2817"/>
        <w:gridCol w:w="1032"/>
      </w:tblGrid>
      <w:tr w:rsidR="00190574" w14:paraId="7D241718" w14:textId="77777777">
        <w:trPr>
          <w:trHeight w:val="28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C57F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0"/>
                <w:szCs w:val="20"/>
              </w:rPr>
              <w:t>U.D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7C96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0"/>
                <w:szCs w:val="20"/>
              </w:rPr>
              <w:t>CONOSCENZE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6DF2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C518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0"/>
                <w:szCs w:val="20"/>
              </w:rPr>
              <w:t>COMPETENZE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BF9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0"/>
                <w:szCs w:val="20"/>
              </w:rPr>
              <w:t>VERIFICHE E VALUTAZIONI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2249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18"/>
                <w:szCs w:val="18"/>
              </w:rPr>
              <w:t>TEMPI</w:t>
            </w:r>
          </w:p>
        </w:tc>
      </w:tr>
      <w:tr w:rsidR="00190574" w14:paraId="52E1056F" w14:textId="77777777">
        <w:trPr>
          <w:trHeight w:val="276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E5F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La ristorazione tradizionale</w:t>
            </w:r>
          </w:p>
          <w:p w14:paraId="7401CE88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La neo ristorazione</w:t>
            </w:r>
          </w:p>
          <w:p w14:paraId="045D3D7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 xml:space="preserve">La ristorazione collettiva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635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L’evoluzione della cucina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85B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Distinguere le caratteristiche dei diversi stili di cucina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0B5A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Comprendere l’importanza della cucina e dei suoi diversi stili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680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8"/>
                <w:szCs w:val="28"/>
              </w:rPr>
              <w:t>Verifiche orali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3A7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="Calibri"/>
              </w:rPr>
            </w:pPr>
            <w:r>
              <w:rPr>
                <w:rFonts w:ascii="Thonburi" w:eastAsia="Thonburi" w:hAnsi="Thonburi" w:cs="Thonburi"/>
                <w:b/>
                <w:sz w:val="24"/>
                <w:szCs w:val="24"/>
              </w:rPr>
              <w:t>Febbraio</w:t>
            </w:r>
          </w:p>
        </w:tc>
      </w:tr>
      <w:tr w:rsidR="00190574" w14:paraId="44300EB0" w14:textId="77777777">
        <w:trPr>
          <w:trHeight w:val="380"/>
          <w:jc w:val="center"/>
        </w:trPr>
        <w:tc>
          <w:tcPr>
            <w:tcW w:w="1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515D" w14:textId="77777777" w:rsidR="00190574" w:rsidRDefault="00190574"/>
        </w:tc>
      </w:tr>
    </w:tbl>
    <w:p w14:paraId="02B04EBB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C918C7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C850A6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CAF6A8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65325E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4A27D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DE798A8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D8434B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9A5B0E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A3F48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E829EB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9CFE87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DD58EF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A9A524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1012A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066CBD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868F9C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5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655"/>
        <w:gridCol w:w="3761"/>
        <w:gridCol w:w="3007"/>
        <w:gridCol w:w="3402"/>
      </w:tblGrid>
      <w:tr w:rsidR="00190574" w14:paraId="1799E440" w14:textId="77777777">
        <w:trPr>
          <w:trHeight w:val="260"/>
        </w:trPr>
        <w:tc>
          <w:tcPr>
            <w:tcW w:w="15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044BE" w14:textId="77777777" w:rsidR="00190574" w:rsidRDefault="00E54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COMPETENZE ed ipotesi di valutazione (voto in decimi)</w:t>
            </w:r>
          </w:p>
        </w:tc>
      </w:tr>
      <w:tr w:rsidR="00190574" w14:paraId="75268D27" w14:textId="77777777">
        <w:trPr>
          <w:trHeight w:val="86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619B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BASE</w:t>
            </w:r>
          </w:p>
          <w:p w14:paraId="01A4FFE9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NON RAGGIUNTO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A483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</w:t>
            </w:r>
          </w:p>
          <w:p w14:paraId="69B227A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</w:p>
          <w:p w14:paraId="72A7E85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B89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</w:t>
            </w:r>
          </w:p>
          <w:p w14:paraId="4E1DEC7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</w:p>
          <w:p w14:paraId="6D0678B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B1C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</w:t>
            </w:r>
          </w:p>
          <w:p w14:paraId="7B7A9493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</w:p>
          <w:p w14:paraId="28A2CC9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F294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</w:t>
            </w:r>
          </w:p>
          <w:p w14:paraId="7730392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MINIMO</w:t>
            </w:r>
          </w:p>
          <w:p w14:paraId="100D604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****</w:t>
            </w:r>
          </w:p>
          <w:p w14:paraId="6C32D51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(art. 15 comma 3 O.M. n.90 del 21/5/2001)</w:t>
            </w:r>
          </w:p>
        </w:tc>
      </w:tr>
      <w:tr w:rsidR="00190574" w14:paraId="18FCB2BD" w14:textId="77777777">
        <w:trPr>
          <w:trHeight w:val="20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0647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studente non svolge compiti semplici.</w:t>
            </w:r>
          </w:p>
          <w:p w14:paraId="5FB7CE6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partecipa al lavoro in classe e rifiuta il dialogo educativo.</w:t>
            </w:r>
          </w:p>
          <w:p w14:paraId="2975FB85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riesce a produrre elaborati comprensibili.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D657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studente svolge compiti semplici in situazioni note, mostrando di possedere conoscenze ed abilità essenziali e di saper applicare regole e procedure fondamentali.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83D9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studente svolge compiti e risolve problemi complessi in situazioni note, compie scelte consapevoli, mostrando di saper utilizzare le conoscenze e le abilita acquisite.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BF72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169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 reali competenze raggiungibili devono essere concordate in relazione al soggetto ed alla patologia.</w:t>
            </w:r>
          </w:p>
        </w:tc>
      </w:tr>
      <w:tr w:rsidR="00190574" w14:paraId="3523A1FD" w14:textId="77777777">
        <w:trPr>
          <w:trHeight w:val="19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AC04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Assolutamente insufficiente</w:t>
            </w:r>
          </w:p>
          <w:p w14:paraId="0B10E78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</w:t>
            </w:r>
          </w:p>
          <w:p w14:paraId="228DEF5F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24C922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3044EAF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Scarso</w:t>
            </w:r>
          </w:p>
          <w:p w14:paraId="5EF7598D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632B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18704682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Insufficiente</w:t>
            </w:r>
          </w:p>
          <w:p w14:paraId="264DB38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0DEE2F9F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5A5A2DC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3E6578F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Sufficiente</w:t>
            </w:r>
          </w:p>
          <w:p w14:paraId="55DE4132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7EE1C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Discreto</w:t>
            </w:r>
          </w:p>
          <w:p w14:paraId="75F684E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</w:t>
            </w:r>
          </w:p>
          <w:p w14:paraId="0D5699B9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4E53FA0A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06AC3571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Buono</w:t>
            </w:r>
          </w:p>
          <w:p w14:paraId="178AE16E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70756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Ottimo</w:t>
            </w:r>
          </w:p>
          <w:p w14:paraId="30E147EF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</w:t>
            </w:r>
          </w:p>
          <w:p w14:paraId="4D915F8F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0BD294" w14:textId="77777777" w:rsidR="00190574" w:rsidRDefault="0019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9A6B9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Eccellente</w:t>
            </w:r>
          </w:p>
          <w:p w14:paraId="241EEC1B" w14:textId="77777777" w:rsidR="00190574" w:rsidRDefault="00E54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496A2" w14:textId="77777777" w:rsidR="00190574" w:rsidRDefault="00190574"/>
        </w:tc>
      </w:tr>
    </w:tbl>
    <w:p w14:paraId="330A3849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1E060A" w14:textId="77777777" w:rsidR="00190574" w:rsidRDefault="001905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DA65FA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87187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6C15AC0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2C35E53" w14:textId="77777777" w:rsidR="00190574" w:rsidRDefault="004110A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Battipaglia, 20/10/2023</w:t>
      </w:r>
    </w:p>
    <w:p w14:paraId="4C06899E" w14:textId="77777777" w:rsidR="00190574" w:rsidRDefault="00E54A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IL    DOCENTE</w:t>
      </w:r>
    </w:p>
    <w:p w14:paraId="31DA48CB" w14:textId="77777777" w:rsidR="00FE0D0A" w:rsidRDefault="00FE0D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Di Domenico  Alfonso </w:t>
      </w:r>
    </w:p>
    <w:p w14:paraId="1E2757C9" w14:textId="77777777" w:rsidR="00190574" w:rsidRDefault="001905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65F6ACC" w14:textId="77777777" w:rsidR="00190574" w:rsidRDefault="00190574" w:rsidP="00FE0D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</w:rPr>
      </w:pPr>
    </w:p>
    <w:sectPr w:rsidR="00190574">
      <w:headerReference w:type="default" r:id="rId8"/>
      <w:footerReference w:type="default" r:id="rId9"/>
      <w:pgSz w:w="16840" w:h="1190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95F1" w14:textId="77777777" w:rsidR="00E87749" w:rsidRDefault="00E87749">
      <w:pPr>
        <w:spacing w:after="0" w:line="240" w:lineRule="auto"/>
      </w:pPr>
      <w:r>
        <w:separator/>
      </w:r>
    </w:p>
  </w:endnote>
  <w:endnote w:type="continuationSeparator" w:id="0">
    <w:p w14:paraId="705FEA86" w14:textId="77777777" w:rsidR="00E87749" w:rsidRDefault="00E8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nbu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6998" w14:textId="77777777" w:rsidR="00190574" w:rsidRDefault="001905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48B8" w14:textId="77777777" w:rsidR="00E87749" w:rsidRDefault="00E87749">
      <w:pPr>
        <w:spacing w:after="0" w:line="240" w:lineRule="auto"/>
      </w:pPr>
      <w:r>
        <w:separator/>
      </w:r>
    </w:p>
  </w:footnote>
  <w:footnote w:type="continuationSeparator" w:id="0">
    <w:p w14:paraId="621F4475" w14:textId="77777777" w:rsidR="00E87749" w:rsidRDefault="00E8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3084" w14:textId="77777777" w:rsidR="00190574" w:rsidRDefault="0019057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7"/>
    <w:multiLevelType w:val="multilevel"/>
    <w:tmpl w:val="273474CC"/>
    <w:lvl w:ilvl="0">
      <w:start w:val="1"/>
      <w:numFmt w:val="bullet"/>
      <w:lvlText w:val="●"/>
      <w:lvlJc w:val="left"/>
      <w:pPr>
        <w:ind w:left="16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8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2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4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6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8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2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7B568C1"/>
    <w:multiLevelType w:val="multilevel"/>
    <w:tmpl w:val="FF9C9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81837F8"/>
    <w:multiLevelType w:val="multilevel"/>
    <w:tmpl w:val="A34AB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B655C25"/>
    <w:multiLevelType w:val="multilevel"/>
    <w:tmpl w:val="60587C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2CA0D5A"/>
    <w:multiLevelType w:val="multilevel"/>
    <w:tmpl w:val="DF4AA092"/>
    <w:lvl w:ilvl="0">
      <w:start w:val="1"/>
      <w:numFmt w:val="bullet"/>
      <w:lvlText w:val="●"/>
      <w:lvlJc w:val="left"/>
      <w:pPr>
        <w:ind w:left="147" w:hanging="1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67" w:hanging="1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87" w:hanging="6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07" w:hanging="1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27" w:hanging="1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47" w:hanging="64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67" w:hanging="1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87" w:hanging="1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07" w:hanging="6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52029F6"/>
    <w:multiLevelType w:val="multilevel"/>
    <w:tmpl w:val="15860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CCD1DC6"/>
    <w:multiLevelType w:val="multilevel"/>
    <w:tmpl w:val="E840924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30651EE"/>
    <w:multiLevelType w:val="multilevel"/>
    <w:tmpl w:val="A7EA4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BAC2D10"/>
    <w:multiLevelType w:val="multilevel"/>
    <w:tmpl w:val="EF76067C"/>
    <w:lvl w:ilvl="0">
      <w:start w:val="1"/>
      <w:numFmt w:val="bullet"/>
      <w:lvlText w:val="●"/>
      <w:lvlJc w:val="left"/>
      <w:pPr>
        <w:ind w:left="18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82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2" w:hanging="64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42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2" w:hanging="60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02" w:hanging="12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2" w:hanging="57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36026C7"/>
    <w:multiLevelType w:val="multilevel"/>
    <w:tmpl w:val="A600B9A6"/>
    <w:lvl w:ilvl="0">
      <w:start w:val="1"/>
      <w:numFmt w:val="bullet"/>
      <w:lvlText w:val="●"/>
      <w:lvlJc w:val="left"/>
      <w:pPr>
        <w:ind w:left="23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32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72" w:hanging="59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9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2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32" w:hanging="55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5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2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92" w:hanging="5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37433E2"/>
    <w:multiLevelType w:val="multilevel"/>
    <w:tmpl w:val="4F3073A4"/>
    <w:lvl w:ilvl="0">
      <w:start w:val="1"/>
      <w:numFmt w:val="bullet"/>
      <w:lvlText w:val="●"/>
      <w:lvlJc w:val="left"/>
      <w:pPr>
        <w:ind w:left="16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8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2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4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6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8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2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1A21D6D"/>
    <w:multiLevelType w:val="multilevel"/>
    <w:tmpl w:val="1A3E3A4C"/>
    <w:lvl w:ilvl="0">
      <w:start w:val="1"/>
      <w:numFmt w:val="bullet"/>
      <w:lvlText w:val="●"/>
      <w:lvlJc w:val="left"/>
      <w:pPr>
        <w:ind w:left="18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6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2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0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59B1EE1"/>
    <w:multiLevelType w:val="multilevel"/>
    <w:tmpl w:val="C1E65144"/>
    <w:lvl w:ilvl="0">
      <w:start w:val="1"/>
      <w:numFmt w:val="bullet"/>
      <w:lvlText w:val="●"/>
      <w:lvlJc w:val="left"/>
      <w:pPr>
        <w:ind w:left="151" w:hanging="15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96" w:hanging="15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16" w:hanging="75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36" w:hanging="15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56" w:hanging="15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76" w:hanging="72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96" w:hanging="15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16" w:hanging="15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36" w:hanging="68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C4C483B"/>
    <w:multiLevelType w:val="multilevel"/>
    <w:tmpl w:val="7102FD34"/>
    <w:lvl w:ilvl="0">
      <w:start w:val="1"/>
      <w:numFmt w:val="bullet"/>
      <w:lvlText w:val="●"/>
      <w:lvlJc w:val="left"/>
      <w:pPr>
        <w:ind w:left="169" w:hanging="15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89" w:hanging="15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09" w:hanging="66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29" w:hanging="15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49" w:hanging="15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69" w:hanging="63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89" w:hanging="15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09" w:hanging="15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29" w:hanging="59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D835B05"/>
    <w:multiLevelType w:val="multilevel"/>
    <w:tmpl w:val="137CD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37A2EB0"/>
    <w:multiLevelType w:val="multilevel"/>
    <w:tmpl w:val="C76E79E2"/>
    <w:lvl w:ilvl="0">
      <w:start w:val="1"/>
      <w:numFmt w:val="bullet"/>
      <w:lvlText w:val="●"/>
      <w:lvlJc w:val="left"/>
      <w:pPr>
        <w:ind w:left="157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57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97" w:hanging="6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17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17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57" w:hanging="63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77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77" w:hanging="12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17" w:hanging="59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79F38BF"/>
    <w:multiLevelType w:val="multilevel"/>
    <w:tmpl w:val="7780D306"/>
    <w:lvl w:ilvl="0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A4C7030"/>
    <w:multiLevelType w:val="multilevel"/>
    <w:tmpl w:val="5278211E"/>
    <w:lvl w:ilvl="0">
      <w:start w:val="1"/>
      <w:numFmt w:val="decimal"/>
      <w:lvlText w:val="%1."/>
      <w:lvlJc w:val="left"/>
      <w:pPr>
        <w:ind w:left="309" w:hanging="27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29" w:hanging="27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49" w:hanging="2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69" w:hanging="27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89" w:hanging="27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09" w:hanging="2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29" w:hanging="27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49" w:hanging="27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69" w:hanging="2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60696BEB"/>
    <w:multiLevelType w:val="multilevel"/>
    <w:tmpl w:val="E9A4B74E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97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37" w:hanging="72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57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57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97" w:hanging="6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17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17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57" w:hanging="65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6865283B"/>
    <w:multiLevelType w:val="multilevel"/>
    <w:tmpl w:val="199853A0"/>
    <w:lvl w:ilvl="0">
      <w:start w:val="1"/>
      <w:numFmt w:val="decimal"/>
      <w:lvlText w:val="%1."/>
      <w:lvlJc w:val="left"/>
      <w:pPr>
        <w:ind w:left="306" w:hanging="30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86" w:hanging="30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06" w:hanging="23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26" w:hanging="30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46" w:hanging="30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6" w:hanging="23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86" w:hanging="30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06" w:hanging="30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26" w:hanging="236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69470688"/>
    <w:multiLevelType w:val="multilevel"/>
    <w:tmpl w:val="94F27DFE"/>
    <w:lvl w:ilvl="0">
      <w:start w:val="1"/>
      <w:numFmt w:val="bullet"/>
      <w:lvlText w:val="●"/>
      <w:lvlJc w:val="left"/>
      <w:pPr>
        <w:ind w:left="169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69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09" w:hanging="65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29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29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69" w:hanging="62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89" w:hanging="1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89" w:hanging="12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29" w:hanging="585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7A5B3A18"/>
    <w:multiLevelType w:val="multilevel"/>
    <w:tmpl w:val="B7A487AE"/>
    <w:lvl w:ilvl="0">
      <w:start w:val="1"/>
      <w:numFmt w:val="bullet"/>
      <w:lvlText w:val="●"/>
      <w:lvlJc w:val="left"/>
      <w:pPr>
        <w:ind w:left="188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90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2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48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6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8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508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2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48" w:hanging="18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7F9D0D9D"/>
    <w:multiLevelType w:val="multilevel"/>
    <w:tmpl w:val="F594E20A"/>
    <w:lvl w:ilvl="0">
      <w:start w:val="1"/>
      <w:numFmt w:val="bullet"/>
      <w:lvlText w:val="●"/>
      <w:lvlJc w:val="left"/>
      <w:pPr>
        <w:ind w:left="16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88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32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4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6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489" w:hanging="16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0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29" w:hanging="169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52655799">
    <w:abstractNumId w:val="2"/>
  </w:num>
  <w:num w:numId="2" w16cid:durableId="1079326636">
    <w:abstractNumId w:val="19"/>
  </w:num>
  <w:num w:numId="3" w16cid:durableId="2096969902">
    <w:abstractNumId w:val="12"/>
  </w:num>
  <w:num w:numId="4" w16cid:durableId="1755664355">
    <w:abstractNumId w:val="5"/>
  </w:num>
  <w:num w:numId="5" w16cid:durableId="1608348722">
    <w:abstractNumId w:val="8"/>
  </w:num>
  <w:num w:numId="6" w16cid:durableId="254175873">
    <w:abstractNumId w:val="3"/>
  </w:num>
  <w:num w:numId="7" w16cid:durableId="1124736659">
    <w:abstractNumId w:val="17"/>
  </w:num>
  <w:num w:numId="8" w16cid:durableId="1425375161">
    <w:abstractNumId w:val="21"/>
  </w:num>
  <w:num w:numId="9" w16cid:durableId="382101624">
    <w:abstractNumId w:val="11"/>
  </w:num>
  <w:num w:numId="10" w16cid:durableId="1950694851">
    <w:abstractNumId w:val="0"/>
  </w:num>
  <w:num w:numId="11" w16cid:durableId="408582379">
    <w:abstractNumId w:val="1"/>
  </w:num>
  <w:num w:numId="12" w16cid:durableId="979336536">
    <w:abstractNumId w:val="13"/>
  </w:num>
  <w:num w:numId="13" w16cid:durableId="15354661">
    <w:abstractNumId w:val="10"/>
  </w:num>
  <w:num w:numId="14" w16cid:durableId="2033064834">
    <w:abstractNumId w:val="20"/>
  </w:num>
  <w:num w:numId="15" w16cid:durableId="1860922856">
    <w:abstractNumId w:val="22"/>
  </w:num>
  <w:num w:numId="16" w16cid:durableId="1085110677">
    <w:abstractNumId w:val="4"/>
  </w:num>
  <w:num w:numId="17" w16cid:durableId="1685128206">
    <w:abstractNumId w:val="14"/>
  </w:num>
  <w:num w:numId="18" w16cid:durableId="1998487010">
    <w:abstractNumId w:val="16"/>
  </w:num>
  <w:num w:numId="19" w16cid:durableId="1946887218">
    <w:abstractNumId w:val="7"/>
  </w:num>
  <w:num w:numId="20" w16cid:durableId="1250770586">
    <w:abstractNumId w:val="6"/>
  </w:num>
  <w:num w:numId="21" w16cid:durableId="1651207999">
    <w:abstractNumId w:val="9"/>
  </w:num>
  <w:num w:numId="22" w16cid:durableId="1804813050">
    <w:abstractNumId w:val="18"/>
  </w:num>
  <w:num w:numId="23" w16cid:durableId="1628008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74"/>
    <w:rsid w:val="00190574"/>
    <w:rsid w:val="001C2545"/>
    <w:rsid w:val="003024B2"/>
    <w:rsid w:val="004110A2"/>
    <w:rsid w:val="0087379B"/>
    <w:rsid w:val="008B37F0"/>
    <w:rsid w:val="00AC257F"/>
    <w:rsid w:val="00E54AF2"/>
    <w:rsid w:val="00E87749"/>
    <w:rsid w:val="00F5497A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5D1"/>
  <w15:docId w15:val="{1ED0D998-14DB-4A36-BEA5-553DFE4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character" w:customStyle="1" w:styleId="Nessuno">
    <w:name w:val="Nessuno"/>
  </w:style>
  <w:style w:type="numbering" w:customStyle="1" w:styleId="Stileimportato1">
    <w:name w:val="Stile importato 1"/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FERDINANDO SICA</cp:lastModifiedBy>
  <cp:revision>2</cp:revision>
  <dcterms:created xsi:type="dcterms:W3CDTF">2023-11-30T19:08:00Z</dcterms:created>
  <dcterms:modified xsi:type="dcterms:W3CDTF">2023-11-30T19:08:00Z</dcterms:modified>
</cp:coreProperties>
</file>