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D6EAD" w14:textId="4F7BB93D" w:rsidR="008D767C" w:rsidRDefault="008D767C"/>
    <w:p w14:paraId="587E438F" w14:textId="18BB6FEE" w:rsidR="008D767C" w:rsidRPr="008D767C" w:rsidRDefault="008D767C" w:rsidP="008D7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UDA 1</w:t>
      </w: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7257"/>
      </w:tblGrid>
      <w:tr w:rsidR="008D767C" w:rsidRPr="00DA22BD" w14:paraId="201885CA" w14:textId="77777777" w:rsidTr="000D5A0C">
        <w:trPr>
          <w:cantSplit/>
        </w:trPr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7791" w14:textId="77777777" w:rsidR="008D767C" w:rsidRPr="008D767C" w:rsidRDefault="008D767C" w:rsidP="000D5A0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8D76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 xml:space="preserve">Denominazione </w:t>
            </w:r>
          </w:p>
        </w:tc>
        <w:tc>
          <w:tcPr>
            <w:tcW w:w="7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9DFD" w14:textId="77777777" w:rsidR="008D767C" w:rsidRPr="008D767C" w:rsidRDefault="008D767C" w:rsidP="000D5A0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0E463EDE" w14:textId="59C165F8" w:rsidR="008D767C" w:rsidRPr="008D767C" w:rsidRDefault="008D767C" w:rsidP="000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  <w:t>“</w:t>
            </w:r>
            <w:r w:rsidRPr="008D767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  <w:t>Cucinare, che passione! Si, ma con i giusti metodi di cottura….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  <w:t>”</w:t>
            </w:r>
          </w:p>
          <w:p w14:paraId="7E79C21B" w14:textId="302F124E" w:rsidR="008D767C" w:rsidRPr="008D767C" w:rsidRDefault="008D767C" w:rsidP="000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Classe 2 sez. G IPSEOA</w:t>
            </w:r>
          </w:p>
        </w:tc>
      </w:tr>
      <w:tr w:rsidR="008D767C" w:rsidRPr="00E271EB" w14:paraId="0F151020" w14:textId="77777777" w:rsidTr="000D5A0C">
        <w:trPr>
          <w:cantSplit/>
        </w:trPr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14:paraId="67D15326" w14:textId="77777777" w:rsidR="008D767C" w:rsidRPr="008D767C" w:rsidRDefault="008D767C" w:rsidP="000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8D76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>Compito - prodotto</w:t>
            </w:r>
          </w:p>
        </w:tc>
        <w:tc>
          <w:tcPr>
            <w:tcW w:w="7324" w:type="dxa"/>
            <w:tcBorders>
              <w:left w:val="single" w:sz="4" w:space="0" w:color="auto"/>
              <w:right w:val="single" w:sz="4" w:space="0" w:color="auto"/>
            </w:tcBorders>
          </w:tcPr>
          <w:p w14:paraId="646FBE8E" w14:textId="77777777" w:rsidR="008D767C" w:rsidRPr="008D767C" w:rsidRDefault="008D767C" w:rsidP="000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DEE410D" w14:textId="77777777" w:rsidR="008D767C" w:rsidRPr="008D767C" w:rsidRDefault="008D767C" w:rsidP="008D76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8D7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Aggiornamento ricettario personale (lavoro in </w:t>
            </w:r>
            <w:proofErr w:type="spellStart"/>
            <w:r w:rsidRPr="008D7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PPT+presentazione</w:t>
            </w:r>
            <w:proofErr w:type="spellEnd"/>
            <w:r w:rsidRPr="008D7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)</w:t>
            </w:r>
          </w:p>
          <w:p w14:paraId="2842660B" w14:textId="77777777" w:rsidR="008D767C" w:rsidRPr="008D767C" w:rsidRDefault="008D767C" w:rsidP="008D76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8D7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Realizzazione e presentazione di un menu di due portate con contorno in cui vengono applicati con le corrette procedure almeno tre o più diversi metodi di cottura</w:t>
            </w:r>
          </w:p>
          <w:p w14:paraId="16517111" w14:textId="77777777" w:rsidR="008D767C" w:rsidRPr="008D767C" w:rsidRDefault="008D767C" w:rsidP="008D76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8D7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Glossario tecnico in lingua inglese e francese (terminologia base)</w:t>
            </w:r>
          </w:p>
          <w:p w14:paraId="4D6B4E13" w14:textId="77777777" w:rsidR="008D767C" w:rsidRPr="008D767C" w:rsidRDefault="008D767C" w:rsidP="008D76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8D7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Test semi-strutturato di fine UDA</w:t>
            </w:r>
          </w:p>
          <w:p w14:paraId="289F11E2" w14:textId="77777777" w:rsidR="008D767C" w:rsidRPr="008D767C" w:rsidRDefault="008D767C" w:rsidP="008D76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8D7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Relazione individuale</w:t>
            </w:r>
          </w:p>
          <w:p w14:paraId="797DE2EA" w14:textId="77777777" w:rsidR="008D767C" w:rsidRPr="008D767C" w:rsidRDefault="008D767C" w:rsidP="000D5A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D7726B6" w14:textId="77777777" w:rsidR="008D767C" w:rsidRPr="008D767C" w:rsidRDefault="008D767C" w:rsidP="000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C5B01B6" w14:textId="69C1BB59" w:rsidR="008D767C" w:rsidRDefault="008D767C"/>
    <w:p w14:paraId="483D46E2" w14:textId="747853E2" w:rsidR="008D767C" w:rsidRPr="008D767C" w:rsidRDefault="008D767C" w:rsidP="008D7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7C">
        <w:rPr>
          <w:rFonts w:ascii="Times New Roman" w:hAnsi="Times New Roman" w:cs="Times New Roman"/>
          <w:b/>
          <w:bCs/>
          <w:sz w:val="28"/>
          <w:szCs w:val="28"/>
        </w:rPr>
        <w:t>UDA 2</w:t>
      </w:r>
    </w:p>
    <w:tbl>
      <w:tblPr>
        <w:tblW w:w="991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7385"/>
      </w:tblGrid>
      <w:tr w:rsidR="008D767C" w:rsidRPr="005D76EB" w14:paraId="107BB77F" w14:textId="77777777" w:rsidTr="008D767C">
        <w:trPr>
          <w:cantSplit/>
          <w:jc w:val="center"/>
        </w:trPr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C9E" w14:textId="77777777" w:rsidR="008D767C" w:rsidRPr="005D76EB" w:rsidRDefault="008D767C" w:rsidP="000D5A0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5D76E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 xml:space="preserve">Denominazione 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DB85" w14:textId="1BC1F285" w:rsidR="008D767C" w:rsidRPr="008D767C" w:rsidRDefault="008D767C" w:rsidP="000D5A0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it-IT"/>
              </w:rPr>
              <w:t>“</w:t>
            </w:r>
            <w:r w:rsidRPr="008D767C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it-IT"/>
              </w:rPr>
              <w:t>Riciclo e spreco alimentare.</w:t>
            </w: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it-IT"/>
              </w:rPr>
              <w:t>”</w:t>
            </w:r>
          </w:p>
          <w:p w14:paraId="50DD5A27" w14:textId="77777777" w:rsidR="008D767C" w:rsidRPr="005D76EB" w:rsidRDefault="008D767C" w:rsidP="000D5A0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5D7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Classe 2 sez. G IPSEOA</w:t>
            </w:r>
          </w:p>
          <w:p w14:paraId="56D86607" w14:textId="77777777" w:rsidR="008D767C" w:rsidRPr="005D76EB" w:rsidRDefault="008D767C" w:rsidP="000D5A0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5D76EB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Indirizzo: Servizi per l’Enogastronomia e l’Ospitalità Alberghiera.</w:t>
            </w:r>
          </w:p>
          <w:p w14:paraId="46CF0EE8" w14:textId="77777777" w:rsidR="008D767C" w:rsidRPr="005D76EB" w:rsidRDefault="008D767C" w:rsidP="000D5A0C">
            <w:pPr>
              <w:keepNext/>
              <w:spacing w:after="30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8D767C" w:rsidRPr="005D76EB" w14:paraId="29E0A086" w14:textId="77777777" w:rsidTr="008D767C">
        <w:trPr>
          <w:cantSplit/>
          <w:trHeight w:val="1590"/>
          <w:jc w:val="center"/>
        </w:trPr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14:paraId="753B351C" w14:textId="77777777" w:rsidR="008D767C" w:rsidRPr="005D76EB" w:rsidRDefault="008D767C" w:rsidP="000D5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5D76E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Compito - prodotto</w:t>
            </w:r>
          </w:p>
        </w:tc>
        <w:tc>
          <w:tcPr>
            <w:tcW w:w="7385" w:type="dxa"/>
            <w:tcBorders>
              <w:left w:val="single" w:sz="4" w:space="0" w:color="auto"/>
              <w:right w:val="single" w:sz="4" w:space="0" w:color="auto"/>
            </w:tcBorders>
          </w:tcPr>
          <w:p w14:paraId="7B71794A" w14:textId="17272BC0" w:rsidR="008D767C" w:rsidRPr="005D76EB" w:rsidRDefault="008D767C" w:rsidP="000D5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D76EB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Prodotto</w:t>
            </w:r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 • Brochure a carattere informativo e descrittivo sul riciclo e considerazioni sullo spreco alimentare (con riferimenti normativi inerenti a una corretta gestione dei rifiuti differenziati) e all’igiene.</w:t>
            </w:r>
          </w:p>
          <w:p w14:paraId="4B47117B" w14:textId="77777777" w:rsidR="008D767C" w:rsidRPr="005D76EB" w:rsidRDefault="008D767C" w:rsidP="000D5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• Realizzazione di un regolamento per la corretta raccolta differenziata              di rifiuti nei laboratori dell’Istituto.</w:t>
            </w:r>
          </w:p>
          <w:p w14:paraId="0076706F" w14:textId="77777777" w:rsidR="008D767C" w:rsidRPr="005D76EB" w:rsidRDefault="008D767C" w:rsidP="008D767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percorso di raccolta differenziata in lingue: glossario tecnico specifico in inglese e francese</w:t>
            </w:r>
          </w:p>
          <w:p w14:paraId="5AC3F025" w14:textId="77777777" w:rsidR="008D767C" w:rsidRPr="005D76EB" w:rsidRDefault="008D767C" w:rsidP="000D5A0C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• Elaborazione tecnico-pratica di un piatto a base di verdure.</w:t>
            </w:r>
          </w:p>
        </w:tc>
      </w:tr>
    </w:tbl>
    <w:p w14:paraId="4737090D" w14:textId="18DE021F" w:rsidR="008D767C" w:rsidRDefault="008D767C" w:rsidP="008D76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041331" w14:textId="41446D85" w:rsidR="008D767C" w:rsidRPr="008D767C" w:rsidRDefault="008D767C" w:rsidP="008D7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7C">
        <w:rPr>
          <w:rFonts w:ascii="Times New Roman" w:hAnsi="Times New Roman" w:cs="Times New Roman"/>
          <w:b/>
          <w:bCs/>
          <w:sz w:val="28"/>
          <w:szCs w:val="28"/>
        </w:rPr>
        <w:t>UDA 3</w:t>
      </w:r>
    </w:p>
    <w:tbl>
      <w:tblPr>
        <w:tblStyle w:val="TableNormal"/>
        <w:tblW w:w="9939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7539"/>
      </w:tblGrid>
      <w:tr w:rsidR="008D767C" w:rsidRPr="008D767C" w14:paraId="36BB8DF8" w14:textId="77777777" w:rsidTr="008D767C">
        <w:trPr>
          <w:trHeight w:val="699"/>
        </w:trPr>
        <w:tc>
          <w:tcPr>
            <w:tcW w:w="2400" w:type="dxa"/>
          </w:tcPr>
          <w:p w14:paraId="6B1E8ED2" w14:textId="77777777" w:rsidR="008D767C" w:rsidRPr="008D767C" w:rsidRDefault="008D767C" w:rsidP="008D767C">
            <w:pPr>
              <w:spacing w:before="116"/>
              <w:ind w:left="8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proofErr w:type="spellStart"/>
            <w:r w:rsidRPr="008D767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Denominazione</w:t>
            </w:r>
            <w:proofErr w:type="spellEnd"/>
          </w:p>
        </w:tc>
        <w:tc>
          <w:tcPr>
            <w:tcW w:w="7539" w:type="dxa"/>
          </w:tcPr>
          <w:p w14:paraId="0E59EC07" w14:textId="63DAF01E" w:rsidR="008D767C" w:rsidRPr="008D767C" w:rsidRDefault="008D767C" w:rsidP="008D767C">
            <w:pPr>
              <w:spacing w:before="116"/>
              <w:ind w:left="79"/>
              <w:rPr>
                <w:rFonts w:ascii="Times New Roman" w:eastAsia="Arial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“</w:t>
            </w:r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0, 5, 30: </w:t>
            </w:r>
            <w:proofErr w:type="spellStart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i</w:t>
            </w:r>
            <w:proofErr w:type="spellEnd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 numeri del </w:t>
            </w:r>
            <w:proofErr w:type="spellStart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benessere</w:t>
            </w:r>
            <w:proofErr w:type="spellEnd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quotidiano</w:t>
            </w:r>
            <w:proofErr w:type="spellEnd"/>
            <w:r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”</w:t>
            </w:r>
          </w:p>
          <w:p w14:paraId="5E05B34F" w14:textId="7776040C" w:rsidR="008D767C" w:rsidRPr="008D767C" w:rsidRDefault="008D767C" w:rsidP="008D767C">
            <w:pPr>
              <w:ind w:left="79"/>
              <w:rPr>
                <w:rFonts w:ascii="Times New Roman" w:eastAsia="Arial" w:hAnsi="Times New Roman"/>
                <w:b/>
                <w:i/>
                <w:sz w:val="28"/>
                <w:szCs w:val="28"/>
              </w:rPr>
            </w:pPr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(0= </w:t>
            </w:r>
            <w:proofErr w:type="spellStart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sigarette</w:t>
            </w:r>
            <w:proofErr w:type="spellEnd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, 5= </w:t>
            </w:r>
            <w:proofErr w:type="spellStart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porzioni</w:t>
            </w:r>
            <w:proofErr w:type="spellEnd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 di </w:t>
            </w:r>
            <w:proofErr w:type="spellStart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frutta</w:t>
            </w:r>
            <w:proofErr w:type="spellEnd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 e </w:t>
            </w:r>
            <w:proofErr w:type="spellStart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verdura</w:t>
            </w:r>
            <w:proofErr w:type="spellEnd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, 30= </w:t>
            </w:r>
            <w:proofErr w:type="spellStart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minuti</w:t>
            </w:r>
            <w:proofErr w:type="spellEnd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 di </w:t>
            </w:r>
            <w:proofErr w:type="spellStart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camminata</w:t>
            </w:r>
            <w:proofErr w:type="spellEnd"/>
            <w:r w:rsidRPr="008D767C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)</w:t>
            </w:r>
          </w:p>
          <w:p w14:paraId="05863D7E" w14:textId="77777777" w:rsidR="008D767C" w:rsidRDefault="008D767C" w:rsidP="008D767C">
            <w:pPr>
              <w:ind w:left="79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  <w:p w14:paraId="2AC08503" w14:textId="2CB00329" w:rsidR="008D767C" w:rsidRPr="008D767C" w:rsidRDefault="008D767C" w:rsidP="008D767C">
            <w:pPr>
              <w:ind w:left="79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Classe</w:t>
            </w:r>
            <w:proofErr w:type="spellEnd"/>
            <w:r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sez</w:t>
            </w:r>
            <w:proofErr w:type="spellEnd"/>
            <w:r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. G IPSEOA</w:t>
            </w:r>
          </w:p>
        </w:tc>
      </w:tr>
      <w:tr w:rsidR="008D767C" w:rsidRPr="008D767C" w14:paraId="59B64744" w14:textId="77777777" w:rsidTr="008D767C">
        <w:trPr>
          <w:trHeight w:val="1159"/>
        </w:trPr>
        <w:tc>
          <w:tcPr>
            <w:tcW w:w="2400" w:type="dxa"/>
          </w:tcPr>
          <w:p w14:paraId="544240AE" w14:textId="77777777" w:rsidR="008D767C" w:rsidRPr="008D767C" w:rsidRDefault="008D767C" w:rsidP="008D767C">
            <w:pPr>
              <w:spacing w:before="116"/>
              <w:ind w:left="8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proofErr w:type="spellStart"/>
            <w:r w:rsidRPr="008D767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Compito</w:t>
            </w:r>
            <w:proofErr w:type="spellEnd"/>
            <w:r w:rsidRPr="008D767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8D767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prodotto</w:t>
            </w:r>
            <w:proofErr w:type="spellEnd"/>
          </w:p>
        </w:tc>
        <w:tc>
          <w:tcPr>
            <w:tcW w:w="7539" w:type="dxa"/>
          </w:tcPr>
          <w:p w14:paraId="0CB82809" w14:textId="77777777" w:rsidR="008D767C" w:rsidRPr="008D767C" w:rsidRDefault="008D767C" w:rsidP="008D767C">
            <w:pPr>
              <w:spacing w:before="116"/>
              <w:ind w:left="79" w:right="1075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Preparazione</w:t>
            </w:r>
            <w:proofErr w:type="spellEnd"/>
            <w:r w:rsidRPr="008D767C">
              <w:rPr>
                <w:rFonts w:ascii="Times New Roman" w:eastAsia="Arial" w:hAnsi="Times New Roman"/>
                <w:sz w:val="24"/>
                <w:szCs w:val="24"/>
              </w:rPr>
              <w:t xml:space="preserve"> di un menu con </w:t>
            </w: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piatti</w:t>
            </w:r>
            <w:proofErr w:type="spellEnd"/>
            <w:r w:rsidRPr="008D767C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bevande</w:t>
            </w:r>
            <w:proofErr w:type="spellEnd"/>
            <w:r w:rsidRPr="008D767C">
              <w:rPr>
                <w:rFonts w:ascii="Times New Roman" w:eastAsia="Arial" w:hAnsi="Times New Roman"/>
                <w:sz w:val="24"/>
                <w:szCs w:val="24"/>
              </w:rPr>
              <w:t xml:space="preserve"> a base di </w:t>
            </w: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frutta</w:t>
            </w:r>
            <w:proofErr w:type="spellEnd"/>
            <w:r w:rsidRPr="008D767C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verdura</w:t>
            </w:r>
            <w:proofErr w:type="spellEnd"/>
            <w:r w:rsidRPr="008D767C">
              <w:rPr>
                <w:rFonts w:ascii="Times New Roman" w:eastAsia="Arial" w:hAnsi="Times New Roman"/>
                <w:sz w:val="24"/>
                <w:szCs w:val="24"/>
              </w:rPr>
              <w:t xml:space="preserve"> con </w:t>
            </w: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esposizione</w:t>
            </w:r>
            <w:proofErr w:type="spellEnd"/>
            <w:r w:rsidRPr="008D767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orale</w:t>
            </w:r>
            <w:proofErr w:type="spellEnd"/>
            <w:r w:rsidRPr="008D767C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grafica</w:t>
            </w:r>
            <w:proofErr w:type="spellEnd"/>
            <w:r w:rsidRPr="008D767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dei</w:t>
            </w:r>
            <w:proofErr w:type="spellEnd"/>
            <w:r w:rsidRPr="008D767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vantaggi</w:t>
            </w:r>
            <w:proofErr w:type="spellEnd"/>
            <w:r w:rsidRPr="008D767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dello</w:t>
            </w:r>
            <w:proofErr w:type="spellEnd"/>
            <w:r w:rsidRPr="008D767C">
              <w:rPr>
                <w:rFonts w:ascii="Times New Roman" w:eastAsia="Arial" w:hAnsi="Times New Roman"/>
                <w:sz w:val="24"/>
                <w:szCs w:val="24"/>
              </w:rPr>
              <w:t xml:space="preserve"> stile </w:t>
            </w:r>
            <w:r w:rsidRPr="008D767C">
              <w:rPr>
                <w:rFonts w:ascii="Times New Roman" w:eastAsia="Arial" w:hAnsi="Times New Roman"/>
                <w:i/>
                <w:sz w:val="24"/>
                <w:szCs w:val="24"/>
              </w:rPr>
              <w:t>0-5-30</w:t>
            </w:r>
            <w:r w:rsidRPr="008D767C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  <w:p w14:paraId="0FE48610" w14:textId="6E761EE2" w:rsidR="008D767C" w:rsidRPr="008D767C" w:rsidRDefault="008D767C" w:rsidP="008D767C">
            <w:pPr>
              <w:ind w:left="80" w:right="4498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Glossario</w:t>
            </w:r>
            <w:proofErr w:type="spellEnd"/>
            <w:r w:rsidRPr="008D767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tecnico</w:t>
            </w:r>
            <w:proofErr w:type="spellEnd"/>
            <w:r w:rsidRPr="008D767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anche</w:t>
            </w:r>
            <w:proofErr w:type="spellEnd"/>
            <w:r w:rsidRPr="008D767C">
              <w:rPr>
                <w:rFonts w:ascii="Times New Roman" w:eastAsia="Arial" w:hAnsi="Times New Roman"/>
                <w:sz w:val="24"/>
                <w:szCs w:val="24"/>
              </w:rPr>
              <w:t xml:space="preserve"> in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8D767C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lingue Inglese e </w:t>
            </w: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Francese</w:t>
            </w:r>
            <w:proofErr w:type="spellEnd"/>
          </w:p>
          <w:p w14:paraId="4CF7CE68" w14:textId="77777777" w:rsidR="008D767C" w:rsidRPr="008D767C" w:rsidRDefault="008D767C" w:rsidP="008D767C">
            <w:pPr>
              <w:ind w:left="80" w:right="4498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Relazione</w:t>
            </w:r>
            <w:proofErr w:type="spellEnd"/>
            <w:r w:rsidRPr="008D767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8D767C">
              <w:rPr>
                <w:rFonts w:ascii="Times New Roman" w:eastAsia="Arial" w:hAnsi="Times New Roman"/>
                <w:sz w:val="24"/>
                <w:szCs w:val="24"/>
              </w:rPr>
              <w:t>individuale</w:t>
            </w:r>
            <w:proofErr w:type="spellEnd"/>
          </w:p>
        </w:tc>
      </w:tr>
    </w:tbl>
    <w:p w14:paraId="792A6982" w14:textId="54C61A2C" w:rsidR="008D767C" w:rsidRDefault="008D767C" w:rsidP="008D76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E6F761" w14:textId="7641A029" w:rsidR="008D767C" w:rsidRDefault="008D767C" w:rsidP="008D7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UDA 4</w:t>
      </w:r>
    </w:p>
    <w:tbl>
      <w:tblPr>
        <w:tblW w:w="1005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8"/>
        <w:gridCol w:w="7385"/>
      </w:tblGrid>
      <w:tr w:rsidR="008D767C" w:rsidRPr="008D767C" w14:paraId="090D4C4D" w14:textId="77777777" w:rsidTr="000D5A0C">
        <w:trPr>
          <w:cantSplit/>
          <w:jc w:val="center"/>
        </w:trPr>
        <w:tc>
          <w:tcPr>
            <w:tcW w:w="2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596" w14:textId="77777777" w:rsidR="008D767C" w:rsidRPr="008D767C" w:rsidRDefault="008D767C" w:rsidP="008D767C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8D76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 xml:space="preserve">Denominazione 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45B" w14:textId="284039CF" w:rsidR="008D767C" w:rsidRPr="008D767C" w:rsidRDefault="008D767C" w:rsidP="008D767C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</w:pPr>
            <w:r w:rsidRPr="008D767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  <w:t>“Il pane e il vino nella storia, nell’alimentazione e nella religione.”</w:t>
            </w:r>
          </w:p>
          <w:p w14:paraId="0BD2E13C" w14:textId="77777777" w:rsidR="008D767C" w:rsidRPr="008D767C" w:rsidRDefault="008D767C" w:rsidP="008D767C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7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Classe 2 sez. G IPSEOA</w:t>
            </w:r>
          </w:p>
          <w:p w14:paraId="34177D09" w14:textId="77777777" w:rsidR="008D767C" w:rsidRPr="008D767C" w:rsidRDefault="008D767C" w:rsidP="008D767C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D7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Indirizzo: Servizi per l’Enogastronomia e l’Ospitalità Alberghiera.</w:t>
            </w:r>
          </w:p>
          <w:p w14:paraId="04248BA1" w14:textId="150B8B83" w:rsidR="008D767C" w:rsidRPr="008D767C" w:rsidRDefault="008D767C" w:rsidP="008D767C">
            <w:pPr>
              <w:keepNext/>
              <w:suppressAutoHyphens/>
              <w:spacing w:after="20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8D767C" w:rsidRPr="008D767C" w14:paraId="3C4DF061" w14:textId="77777777" w:rsidTr="000D5A0C">
        <w:trPr>
          <w:cantSplit/>
          <w:trHeight w:val="1590"/>
          <w:jc w:val="center"/>
        </w:trPr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</w:tcPr>
          <w:p w14:paraId="5E34CAE9" w14:textId="77777777" w:rsidR="008D767C" w:rsidRPr="008D767C" w:rsidRDefault="008D767C" w:rsidP="008D76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8D76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>Compito - prodotto</w:t>
            </w:r>
          </w:p>
        </w:tc>
        <w:tc>
          <w:tcPr>
            <w:tcW w:w="7385" w:type="dxa"/>
            <w:tcBorders>
              <w:left w:val="single" w:sz="4" w:space="0" w:color="auto"/>
              <w:right w:val="single" w:sz="4" w:space="0" w:color="auto"/>
            </w:tcBorders>
          </w:tcPr>
          <w:p w14:paraId="2A593B8A" w14:textId="77777777" w:rsidR="008D767C" w:rsidRPr="008D767C" w:rsidRDefault="008D767C" w:rsidP="008D767C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767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it-IT"/>
              </w:rPr>
              <w:t>Prodotto</w:t>
            </w:r>
            <w:r w:rsidRPr="008D76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it-IT"/>
              </w:rPr>
              <w:t>: • Creazione di uno standard tecnico-pratico di ricetta, finalizzato</w:t>
            </w:r>
            <w:r w:rsidRPr="008D76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alla ricerca di notizie sui tipi di pane e vino utilizzati nel territorio con particolare riferimento alle tradizioni popolari (storia, cultura) ed enogastronomiche, con relativa traduzione in lingue, i riferimenti normativi, gli aspetti nutrizionali e uno </w:t>
            </w:r>
            <w:r w:rsidRPr="008D76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it-IT"/>
              </w:rPr>
              <w:t>sguardo al valore del pane e del vino nella cultura religiosa dei diversi Paesi.</w:t>
            </w:r>
          </w:p>
        </w:tc>
      </w:tr>
    </w:tbl>
    <w:p w14:paraId="4EAA47A5" w14:textId="46E6A427" w:rsidR="008D767C" w:rsidRDefault="008D767C" w:rsidP="008D76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34476F" w14:textId="05A529F2" w:rsidR="00C81317" w:rsidRDefault="00C81317" w:rsidP="008D76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46DA5E" w14:textId="60CF1218" w:rsidR="00C81317" w:rsidRDefault="00C81317" w:rsidP="008D7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UDA 1</w:t>
      </w:r>
    </w:p>
    <w:tbl>
      <w:tblPr>
        <w:tblW w:w="10013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4"/>
        <w:gridCol w:w="7559"/>
      </w:tblGrid>
      <w:tr w:rsidR="00C81317" w:rsidRPr="00C81317" w14:paraId="71FE5F1B" w14:textId="77777777" w:rsidTr="00A25B0A">
        <w:trPr>
          <w:cantSplit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3415" w14:textId="77777777" w:rsidR="00C81317" w:rsidRPr="00C81317" w:rsidRDefault="00C81317" w:rsidP="00C8131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C81317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 xml:space="preserve">Denominazione 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C160" w14:textId="77777777" w:rsidR="00C81317" w:rsidRPr="00C81317" w:rsidRDefault="00C81317" w:rsidP="00C81317">
            <w:pPr>
              <w:keepNext/>
              <w:suppressAutoHyphens/>
              <w:snapToGrid w:val="0"/>
              <w:spacing w:after="0" w:line="240" w:lineRule="auto"/>
              <w:ind w:left="43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131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0474D919" wp14:editId="11B934FB">
                  <wp:simplePos x="0" y="0"/>
                  <wp:positionH relativeFrom="column">
                    <wp:posOffset>1144302</wp:posOffset>
                  </wp:positionH>
                  <wp:positionV relativeFrom="paragraph">
                    <wp:posOffset>453166</wp:posOffset>
                  </wp:positionV>
                  <wp:extent cx="724017" cy="323850"/>
                  <wp:effectExtent l="0" t="0" r="0" b="0"/>
                  <wp:wrapTopAndBottom/>
                  <wp:docPr id="6" name="Elemento grafico 6" descr="V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37" cy="32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8131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9322AB3" wp14:editId="649CBA44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445770</wp:posOffset>
                  </wp:positionV>
                  <wp:extent cx="630555" cy="323850"/>
                  <wp:effectExtent l="0" t="38100" r="0" b="44450"/>
                  <wp:wrapTopAndBottom/>
                  <wp:docPr id="4" name="Elemento grafico 4" descr="Forchetta e colte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64326">
                            <a:off x="0" y="0"/>
                            <a:ext cx="63055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81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Wine &amp; Food </w:t>
            </w:r>
            <w:proofErr w:type="spellStart"/>
            <w:r w:rsidRPr="00C81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Pairing</w:t>
            </w:r>
            <w:proofErr w:type="spellEnd"/>
            <w:r w:rsidRPr="00C81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…principi, criteri e tecniche di abbinamento cibo-vino</w:t>
            </w:r>
          </w:p>
        </w:tc>
      </w:tr>
      <w:tr w:rsidR="00C81317" w:rsidRPr="00C81317" w14:paraId="7B3D9472" w14:textId="77777777" w:rsidTr="00A25B0A">
        <w:trPr>
          <w:cantSplit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389D7" w14:textId="77777777" w:rsidR="00C81317" w:rsidRPr="00C81317" w:rsidRDefault="00C81317" w:rsidP="00C8131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81317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Compito - prodotto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E0D6" w14:textId="77777777" w:rsidR="00C81317" w:rsidRPr="00C81317" w:rsidRDefault="00C81317" w:rsidP="00C813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813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Analisi di piatti e menu tipici associati ai vini dei vitigni locali e della tradizione.</w:t>
            </w:r>
          </w:p>
          <w:p w14:paraId="398D4284" w14:textId="77777777" w:rsidR="00C81317" w:rsidRPr="00C81317" w:rsidRDefault="00C81317" w:rsidP="00C813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813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Elaborazione di  testi scritti regolativi, descrittivi e narrativi.</w:t>
            </w:r>
          </w:p>
        </w:tc>
      </w:tr>
    </w:tbl>
    <w:p w14:paraId="2B5C4058" w14:textId="48F6E0C3" w:rsidR="00C81317" w:rsidRDefault="00C81317" w:rsidP="008D76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19833D" w14:textId="5FAEAA6A" w:rsidR="00C81317" w:rsidRDefault="00C81317" w:rsidP="008D7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UDA 2</w:t>
      </w:r>
    </w:p>
    <w:tbl>
      <w:tblPr>
        <w:tblStyle w:val="TableNormal"/>
        <w:tblW w:w="98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7188"/>
      </w:tblGrid>
      <w:tr w:rsidR="00C81317" w14:paraId="34873900" w14:textId="77777777" w:rsidTr="00C81317">
        <w:trPr>
          <w:trHeight w:val="505"/>
        </w:trPr>
        <w:tc>
          <w:tcPr>
            <w:tcW w:w="2676" w:type="dxa"/>
          </w:tcPr>
          <w:p w14:paraId="02FE1AF7" w14:textId="77777777" w:rsidR="00C81317" w:rsidRDefault="00C81317" w:rsidP="00A25B0A">
            <w:pPr>
              <w:pStyle w:val="TableParagraph"/>
              <w:spacing w:before="2"/>
              <w:ind w:left="7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Denominazione</w:t>
            </w:r>
            <w:proofErr w:type="spellEnd"/>
          </w:p>
        </w:tc>
        <w:tc>
          <w:tcPr>
            <w:tcW w:w="7188" w:type="dxa"/>
          </w:tcPr>
          <w:p w14:paraId="695D1F50" w14:textId="77777777" w:rsidR="00C81317" w:rsidRDefault="00C81317" w:rsidP="00A25B0A">
            <w:pPr>
              <w:pStyle w:val="TableParagraph"/>
              <w:spacing w:before="2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BANQUETING E CATERING</w:t>
            </w:r>
          </w:p>
        </w:tc>
      </w:tr>
      <w:tr w:rsidR="00C81317" w14:paraId="2D9935B2" w14:textId="77777777" w:rsidTr="00C81317">
        <w:trPr>
          <w:trHeight w:val="690"/>
        </w:trPr>
        <w:tc>
          <w:tcPr>
            <w:tcW w:w="2676" w:type="dxa"/>
          </w:tcPr>
          <w:p w14:paraId="42A285EC" w14:textId="77777777" w:rsidR="00C81317" w:rsidRDefault="00C81317" w:rsidP="00A25B0A">
            <w:pPr>
              <w:pStyle w:val="TableParagraph"/>
              <w:spacing w:before="3"/>
              <w:ind w:left="7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Compito</w:t>
            </w:r>
            <w:proofErr w:type="spellEnd"/>
            <w:r>
              <w:rPr>
                <w:b/>
                <w:i/>
                <w:sz w:val="20"/>
              </w:rPr>
              <w:t xml:space="preserve"> – </w:t>
            </w:r>
            <w:proofErr w:type="spellStart"/>
            <w:r>
              <w:rPr>
                <w:b/>
                <w:i/>
                <w:sz w:val="20"/>
              </w:rPr>
              <w:t>prodotto</w:t>
            </w:r>
            <w:proofErr w:type="spellEnd"/>
          </w:p>
        </w:tc>
        <w:tc>
          <w:tcPr>
            <w:tcW w:w="7188" w:type="dxa"/>
          </w:tcPr>
          <w:p w14:paraId="6FF88F2A" w14:textId="3D7E616F" w:rsidR="00C81317" w:rsidRDefault="00C81317" w:rsidP="00A25B0A">
            <w:pPr>
              <w:pStyle w:val="TableParagraph"/>
              <w:spacing w:before="3"/>
              <w:ind w:left="790"/>
              <w:rPr>
                <w:sz w:val="20"/>
              </w:rPr>
            </w:pPr>
            <w:proofErr w:type="spellStart"/>
            <w:r>
              <w:rPr>
                <w:sz w:val="20"/>
              </w:rPr>
              <w:t>Preparare</w:t>
            </w:r>
            <w:proofErr w:type="spellEnd"/>
            <w:r>
              <w:rPr>
                <w:sz w:val="20"/>
              </w:rPr>
              <w:t xml:space="preserve"> un menu di 5 </w:t>
            </w:r>
            <w:proofErr w:type="spellStart"/>
            <w:r>
              <w:rPr>
                <w:sz w:val="20"/>
              </w:rPr>
              <w:t>portate</w:t>
            </w:r>
            <w:proofErr w:type="spellEnd"/>
            <w:r>
              <w:rPr>
                <w:sz w:val="20"/>
              </w:rPr>
              <w:t xml:space="preserve"> per un </w:t>
            </w:r>
            <w:proofErr w:type="spellStart"/>
            <w:r>
              <w:rPr>
                <w:sz w:val="20"/>
              </w:rPr>
              <w:t>banchetto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Pranzo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 xml:space="preserve"> a cui </w:t>
            </w:r>
            <w:proofErr w:type="spellStart"/>
            <w:r>
              <w:rPr>
                <w:sz w:val="20"/>
              </w:rPr>
              <w:t>parteciperanno</w:t>
            </w:r>
            <w:proofErr w:type="spellEnd"/>
            <w:r>
              <w:rPr>
                <w:sz w:val="20"/>
              </w:rPr>
              <w:t xml:space="preserve"> 50 </w:t>
            </w:r>
            <w:proofErr w:type="spellStart"/>
            <w:r>
              <w:rPr>
                <w:sz w:val="20"/>
              </w:rPr>
              <w:t>commensali</w:t>
            </w:r>
            <w:bookmarkStart w:id="0" w:name="_GoBack"/>
            <w:bookmarkEnd w:id="0"/>
            <w:proofErr w:type="spellEnd"/>
          </w:p>
        </w:tc>
      </w:tr>
    </w:tbl>
    <w:p w14:paraId="372AEEF8" w14:textId="77777777" w:rsidR="00C81317" w:rsidRPr="008D767C" w:rsidRDefault="00C81317" w:rsidP="008D76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1317" w:rsidRPr="008D7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6F6"/>
    <w:multiLevelType w:val="hybridMultilevel"/>
    <w:tmpl w:val="4C3E6B5C"/>
    <w:lvl w:ilvl="0" w:tplc="41968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45B7"/>
    <w:multiLevelType w:val="hybridMultilevel"/>
    <w:tmpl w:val="7D8C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DE"/>
    <w:rsid w:val="008D767C"/>
    <w:rsid w:val="00A41722"/>
    <w:rsid w:val="00B533DE"/>
    <w:rsid w:val="00C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1749"/>
  <w15:chartTrackingRefBased/>
  <w15:docId w15:val="{901342DA-B9A7-411F-BD09-D55D2F65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67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8D76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13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5</cp:revision>
  <dcterms:created xsi:type="dcterms:W3CDTF">2020-05-17T18:11:00Z</dcterms:created>
  <dcterms:modified xsi:type="dcterms:W3CDTF">2020-05-17T18:28:00Z</dcterms:modified>
</cp:coreProperties>
</file>