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er"/>
        <w:tabs>
          <w:tab w:val="right" w:pos="9612"/>
          <w:tab w:val="clear" w:pos="9638"/>
        </w:tabs>
        <w:jc w:val="center"/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</w:rPr>
      </w:pP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>PROGRAMMAZIONE DISCIPLINARE PER COMPETENZE</w:t>
      </w:r>
    </w:p>
    <w:p>
      <w:pPr>
        <w:pStyle w:val="header"/>
        <w:tabs>
          <w:tab w:val="right" w:pos="9612"/>
          <w:tab w:val="clear" w:pos="9638"/>
        </w:tabs>
        <w:jc w:val="center"/>
        <w:rPr>
          <w:b w:val="1"/>
          <w:bCs w:val="1"/>
          <w:sz w:val="20"/>
          <w:szCs w:val="20"/>
        </w:rPr>
      </w:pP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>Classe V</w:t>
      </w: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 xml:space="preserve"> C FPP</w:t>
      </w:r>
      <w:r>
        <w:rPr>
          <w:rFonts w:ascii="Footlight MT Light" w:cs="Footlight MT Light" w:hAnsi="Footlight MT Light" w:eastAsia="Footlight MT Light"/>
          <w:b w:val="1"/>
          <w:bCs w:val="1"/>
          <w:sz w:val="20"/>
          <w:szCs w:val="20"/>
          <w:lang w:val="it-IT"/>
        </w:rPr>
        <w:br w:type="textWrapping"/>
      </w:r>
    </w:p>
    <w:p>
      <w:pPr>
        <w:pStyle w:val="Normal.0"/>
        <w:tabs>
          <w:tab w:val="center" w:pos="4819"/>
          <w:tab w:val="right" w:pos="9612"/>
        </w:tabs>
        <w:jc w:val="center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IIS ENZO FERRARI</w:t>
      </w:r>
    </w:p>
    <w:p>
      <w:pPr>
        <w:pStyle w:val="Normal.0"/>
        <w:jc w:val="center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Battipaglia</w:t>
      </w: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ANNO SCOLASTICO</w:t>
      </w:r>
    </w:p>
    <w:p>
      <w:pPr>
        <w:pStyle w:val="Normal.0"/>
        <w:jc w:val="center"/>
      </w:pPr>
      <w:r>
        <w:rPr>
          <w:b w:val="1"/>
          <w:bCs w:val="1"/>
          <w:sz w:val="20"/>
          <w:szCs w:val="20"/>
          <w:rtl w:val="0"/>
          <w:lang w:val="it-IT"/>
        </w:rPr>
        <w:t>202</w:t>
      </w:r>
      <w:r>
        <w:rPr>
          <w:b w:val="1"/>
          <w:bCs w:val="1"/>
          <w:sz w:val="20"/>
          <w:szCs w:val="20"/>
          <w:rtl w:val="0"/>
          <w:lang w:val="it-IT"/>
        </w:rPr>
        <w:t>2</w:t>
      </w:r>
      <w:r>
        <w:rPr>
          <w:b w:val="1"/>
          <w:bCs w:val="1"/>
          <w:sz w:val="20"/>
          <w:szCs w:val="20"/>
          <w:rtl w:val="0"/>
          <w:lang w:val="it-IT"/>
        </w:rPr>
        <w:t>-202</w:t>
      </w:r>
      <w:r>
        <w:rPr>
          <w:b w:val="1"/>
          <w:bCs w:val="1"/>
          <w:sz w:val="20"/>
          <w:szCs w:val="20"/>
          <w:rtl w:val="0"/>
          <w:lang w:val="it-IT"/>
        </w:rPr>
        <w:t>3</w:t>
      </w: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tbl>
      <w:tblPr>
        <w:tblW w:w="994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04"/>
        <w:gridCol w:w="5038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DISCIPLINA: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STORIA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ASSE*: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ASSE CULTURALE STORICO-SOCIALE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DOCENTE: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SICA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MARIA ROSARIA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CLASSE e SEZIONE: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V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 FPP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ORE SETTIMANALI DISCIPLINA: 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2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DATA PRESENTAZIONE: 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30 NOVEMBRE 202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</w:t>
            </w:r>
          </w:p>
        </w:tc>
      </w:tr>
    </w:tbl>
    <w:p>
      <w:pPr>
        <w:pStyle w:val="Normal.0"/>
        <w:widowControl w:val="0"/>
        <w:rPr>
          <w:b w:val="1"/>
          <w:bCs w:val="1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tbl>
      <w:tblPr>
        <w:tblW w:w="9997" w:type="dxa"/>
        <w:jc w:val="left"/>
        <w:tblInd w:w="17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64"/>
        <w:gridCol w:w="2775"/>
        <w:gridCol w:w="4058"/>
      </w:tblGrid>
      <w:tr>
        <w:tblPrEx>
          <w:shd w:val="clear" w:color="auto" w:fill="cdd4e9"/>
        </w:tblPrEx>
        <w:trPr>
          <w:trHeight w:val="263" w:hRule="atLeast"/>
        </w:trPr>
        <w:tc>
          <w:tcPr>
            <w:tcW w:type="dxa" w:w="9997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center"/>
          </w:tcPr>
          <w:p>
            <w:pPr>
              <w:pStyle w:val="heading 1"/>
              <w:spacing w:after="0"/>
              <w:ind w:left="360" w:firstLine="0"/>
              <w:jc w:val="center"/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1 - SITUAZIONE DI PARTENZA </w:t>
            </w:r>
          </w:p>
        </w:tc>
      </w:tr>
      <w:tr>
        <w:tblPrEx>
          <w:shd w:val="clear" w:color="auto" w:fill="cdd4e9"/>
        </w:tblPrEx>
        <w:trPr>
          <w:trHeight w:val="263" w:hRule="atLeast"/>
        </w:trPr>
        <w:tc>
          <w:tcPr>
            <w:tcW w:type="dxa" w:w="316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della classe</w:t>
            </w:r>
          </w:p>
        </w:tc>
        <w:tc>
          <w:tcPr>
            <w:tcW w:type="dxa" w:w="277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0"/>
                <w:sz w:val="20"/>
                <w:szCs w:val="20"/>
                <w:shd w:val="nil" w:color="auto" w:fill="auto"/>
                <w:rtl w:val="0"/>
                <w:lang w:val="it-IT"/>
              </w:rPr>
              <w:t>Comportamento</w:t>
            </w:r>
          </w:p>
        </w:tc>
        <w:tc>
          <w:tcPr>
            <w:tcW w:type="dxa" w:w="4058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N.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ALLIEVI</w:t>
            </w: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Osservazioni:</w:t>
            </w:r>
          </w:p>
        </w:tc>
      </w:tr>
      <w:tr>
        <w:tblPrEx>
          <w:shd w:val="clear" w:color="auto" w:fill="cdd4e9"/>
        </w:tblPrEx>
        <w:trPr>
          <w:trHeight w:val="4943" w:hRule="atLeast"/>
        </w:trPr>
        <w:tc>
          <w:tcPr>
            <w:tcW w:type="dxa" w:w="316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shd w:val="nil" w:color="auto" w:fill="auto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Medio-alto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Medio-basso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Basso</w:t>
              <w:tab/>
              <w:tab/>
              <w:tab/>
              <w:t xml:space="preserve"> </w:t>
            </w:r>
          </w:p>
        </w:tc>
        <w:tc>
          <w:tcPr>
            <w:tcW w:type="dxa" w:w="277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shd w:val="nil" w:color="auto" w:fill="auto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Vivace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Tranquillo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Passivo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Problematico</w:t>
            </w:r>
          </w:p>
        </w:tc>
        <w:tc>
          <w:tcPr>
            <w:tcW w:type="dxa" w:w="4058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classe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composta da 1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5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allievi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Dal punto di vista comportamentale la classe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attiva e rispettosa delle regole, mentre dagli strumenti utilizzati per l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analisi della situazione di partenza emerge che la maggior parte degli allievi presenta una preparazione sufficiente, partecipa al dialogo educativo con interesse e raggiunge performance soddisfacenti in sede di verifica. Il resto rivela ancora carenze nello studio domestico, una preparazione scarsa, un metodo di lavoro poco proficuo e un livello di attenzione e partecipazione alle attivit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proposte poco sufficiente.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Per tutti appare necessario arricchire il lessico, perfezionare il metodo di studio e stimolare l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interesse, al fine di favorire lo sviluppo di un adeguato spirito critico.</w:t>
            </w:r>
          </w:p>
        </w:tc>
      </w:tr>
      <w:tr>
        <w:tblPrEx>
          <w:shd w:val="clear" w:color="auto" w:fill="cdd4e9"/>
        </w:tblPrEx>
        <w:trPr>
          <w:trHeight w:val="1363" w:hRule="atLeast"/>
        </w:trPr>
        <w:tc>
          <w:tcPr>
            <w:tcW w:type="dxa" w:w="9997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widowControl w:val="0"/>
              <w:bidi w:val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Strumenti utilizzati per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analisi</w:t>
            </w:r>
          </w:p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  <w:lang w:val="it-IT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  <w:tab/>
              <w:t>test d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ingresso</w:t>
              <w:tab/>
              <w:tab/>
              <w:t>X</w:t>
              <w:tab/>
              <w:t>Osservazione</w:t>
              <w:tab/>
              <w:tab/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verifiche alla lavagna</w:t>
            </w:r>
          </w:p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ab/>
              <w:t>questionari</w:t>
              <w:tab/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  <w:tab/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Dialogo</w:t>
              <w:tab/>
              <w:tab/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______</w:t>
            </w:r>
          </w:p>
          <w:p>
            <w:pPr>
              <w:pStyle w:val="Normal.0"/>
              <w:widowControl w:val="0"/>
              <w:jc w:val="both"/>
            </w:pPr>
            <w:r>
              <w:rPr>
                <w:sz w:val="20"/>
                <w:szCs w:val="20"/>
                <w:shd w:val="nil" w:color="auto" w:fill="auto"/>
              </w:rPr>
            </w:r>
          </w:p>
        </w:tc>
      </w:tr>
    </w:tbl>
    <w:p>
      <w:pPr>
        <w:pStyle w:val="Normal.0"/>
        <w:widowControl w:val="0"/>
        <w:ind w:left="63" w:hanging="63"/>
        <w:rPr>
          <w:b w:val="1"/>
          <w:bCs w:val="1"/>
          <w:sz w:val="20"/>
          <w:szCs w:val="20"/>
        </w:rPr>
      </w:pPr>
    </w:p>
    <w:p>
      <w:pPr>
        <w:pStyle w:val="Normal.0"/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Default"/>
        <w:rPr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LIVELLI DI PROFITTO IN INGRESSO </w:t>
      </w: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– </w:t>
      </w: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>ARGOMENTI: Quesiti a risposta multipla, vero/falso, comprensione e rielaborazione delle fonti, lettura di una mappa storica.</w:t>
      </w:r>
    </w:p>
    <w:p>
      <w:pPr>
        <w:pStyle w:val="Default"/>
        <w:spacing w:line="360" w:lineRule="auto"/>
        <w:rPr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>________________________________________________________________________________________________</w:t>
      </w:r>
    </w:p>
    <w:p>
      <w:pPr>
        <w:pStyle w:val="Default"/>
        <w:rPr>
          <w:rStyle w:val="page number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227"/>
        <w:gridCol w:w="1229"/>
        <w:gridCol w:w="1428"/>
        <w:gridCol w:w="1481"/>
        <w:gridCol w:w="1445"/>
        <w:gridCol w:w="1682"/>
        <w:gridCol w:w="1140"/>
      </w:tblGrid>
      <w:tr>
        <w:tblPrEx>
          <w:shd w:val="clear" w:color="auto" w:fill="cdd4e9"/>
        </w:tblPrEx>
        <w:trPr>
          <w:trHeight w:val="662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(&gt; 7,4)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(ottimo)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(da 6,5 a 7,4)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(buono)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da 5,5 a 6,4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(sufficiente)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da 4,5 a 5,4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(mediocre)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5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4,5&lt;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(insufficiente)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6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NC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7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Assenti</w:t>
            </w:r>
          </w:p>
        </w:tc>
      </w:tr>
      <w:tr>
        <w:tblPrEx>
          <w:shd w:val="clear" w:color="auto" w:fill="cdd4e9"/>
        </w:tblPrEx>
        <w:trPr>
          <w:trHeight w:val="469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0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4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8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3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3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0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15%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25%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25,00%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0%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20%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0,00%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15,%</w:t>
            </w:r>
          </w:p>
        </w:tc>
      </w:tr>
    </w:tbl>
    <w:p>
      <w:pPr>
        <w:pStyle w:val="Default"/>
        <w:widowControl w:val="0"/>
        <w:rPr>
          <w:rStyle w:val="page number"/>
          <w:sz w:val="20"/>
          <w:szCs w:val="20"/>
        </w:rPr>
      </w:pP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216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clear" w:color="auto" w:fill="ffffff"/>
                <w:rtl w:val="0"/>
                <w:lang w:val="it-IT"/>
              </w:rPr>
              <w:t xml:space="preserve">2. QUADRO DEGLI OBIETTIVI DI COMPETENZA </w:t>
            </w:r>
          </w:p>
        </w:tc>
      </w:tr>
    </w:tbl>
    <w:p>
      <w:pPr>
        <w:pStyle w:val="Default"/>
        <w:widowControl w:val="0"/>
        <w:tabs>
          <w:tab w:val="left" w:pos="1470"/>
        </w:tabs>
        <w:ind w:left="55" w:hanging="55"/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ind w:left="360" w:firstLine="0"/>
        <w:rPr>
          <w:b w:val="1"/>
          <w:bCs w:val="1"/>
          <w:sz w:val="20"/>
          <w:szCs w:val="20"/>
        </w:rPr>
      </w:pPr>
    </w:p>
    <w:p>
      <w:pPr>
        <w:pStyle w:val="Default"/>
        <w:numPr>
          <w:ilvl w:val="1"/>
          <w:numId w:val="2"/>
        </w:numPr>
        <w:bidi w:val="0"/>
        <w:ind w:right="0"/>
        <w:jc w:val="left"/>
        <w:rPr>
          <w:b w:val="1"/>
          <w:bCs w:val="1"/>
          <w:i w:val="1"/>
          <w:iCs w:val="1"/>
          <w:sz w:val="20"/>
          <w:szCs w:val="20"/>
          <w:rtl w:val="0"/>
          <w:lang w:val="it-IT"/>
        </w:rPr>
      </w:pPr>
      <w:r>
        <w:rPr>
          <w:b w:val="1"/>
          <w:bCs w:val="1"/>
          <w:i w:val="0"/>
          <w:iCs w:val="0"/>
          <w:sz w:val="20"/>
          <w:szCs w:val="20"/>
          <w:u w:val="single"/>
          <w:rtl w:val="0"/>
          <w:lang w:val="it-IT"/>
        </w:rPr>
        <w:t xml:space="preserve">COMPETENZE DEGLI ASSI CULTURALI </w:t>
      </w:r>
    </w:p>
    <w:p>
      <w:pPr>
        <w:pStyle w:val="Default"/>
        <w:tabs>
          <w:tab w:val="left" w:pos="1470"/>
        </w:tabs>
        <w:ind w:left="360" w:firstLine="0"/>
        <w:rPr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      </w:t>
      </w:r>
    </w:p>
    <w:p>
      <w:pPr>
        <w:pStyle w:val="Default"/>
        <w:tabs>
          <w:tab w:val="left" w:pos="1470"/>
        </w:tabs>
        <w:jc w:val="both"/>
        <w:rPr>
          <w:b w:val="1"/>
          <w:bCs w:val="1"/>
          <w:sz w:val="20"/>
          <w:szCs w:val="20"/>
        </w:rPr>
      </w:pPr>
      <w:r>
        <w:rPr>
          <w:sz w:val="20"/>
          <w:szCs w:val="20"/>
          <w:rtl w:val="0"/>
          <w:lang w:val="it-IT"/>
        </w:rPr>
        <w:t>Nella tabella che segue ciascun docente indichi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asse culturale cui appartiene la propria disciplina e le competenze che si intendono sviluppare per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 xml:space="preserve">anno scolastico in corso. </w:t>
      </w: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ind w:left="360" w:firstLine="0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u w:val="single"/>
          <w:rtl w:val="0"/>
          <w:lang w:val="it-IT"/>
        </w:rPr>
        <w:t xml:space="preserve"> COMPETENZE IN AMBITO DISCIPLINARE </w:t>
      </w: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rPr>
          <w:rFonts w:ascii="Wingdings" w:cs="Wingdings" w:hAnsi="Wingdings" w:eastAsia="Wingdings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 xml:space="preserve">ASSE CULTURALE DEI LINGUAGGI </w:t>
        <w:tab/>
      </w:r>
      <w:r>
        <w:rPr>
          <w:b w:val="1"/>
          <w:bCs w:val="1"/>
          <w:sz w:val="20"/>
          <w:szCs w:val="20"/>
        </w:rPr>
        <w:tab/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MATEMATICO</w:t>
      </w:r>
    </w:p>
    <w:p>
      <w:pPr>
        <w:pStyle w:val="Default"/>
        <w:tabs>
          <w:tab w:val="left" w:pos="1470"/>
        </w:tabs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SCIENTIFICO TECNOLOGICO</w:t>
      </w:r>
      <w:r>
        <w:rPr>
          <w:b w:val="1"/>
          <w:bCs w:val="1"/>
          <w:sz w:val="20"/>
          <w:szCs w:val="20"/>
        </w:rPr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✠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STORICO-SOCIALE</w:t>
      </w: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9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137"/>
        <w:gridCol w:w="5837"/>
      </w:tblGrid>
      <w:tr>
        <w:tblPrEx>
          <w:shd w:val="clear" w:color="auto" w:fill="cdd4e9"/>
        </w:tblPrEx>
        <w:trPr>
          <w:trHeight w:val="4853" w:hRule="atLeast"/>
        </w:trPr>
        <w:tc>
          <w:tcPr>
            <w:tcW w:type="dxa" w:w="41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i w:val="0"/>
                <w:iCs w:val="0"/>
                <w:sz w:val="20"/>
                <w:szCs w:val="20"/>
                <w:u w:val="single"/>
                <w:shd w:val="nil" w:color="auto" w:fill="auto"/>
                <w:rtl w:val="0"/>
                <w:lang w:val="it-IT"/>
              </w:rPr>
              <w:t xml:space="preserve">Competenze disciplinari del II Biennio 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i w:val="1"/>
                <w:i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Competenze della disciplina definite all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interno dei Dipartimenti.</w:t>
            </w: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58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3"/>
              </w:numP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Agire in riferimento ad un sistema di valori, coerenti con i principi della Costituzione, in base ai quali essere in grado di valutare fatti e orientare i propri comportamenti personali, sociali e professionali.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Riconoscere gli aspetti geografici, ecologici, territoriali, dell</w:t>
            </w:r>
            <w:r>
              <w:rPr>
                <w:rFonts w:ascii="Arial" w:hAnsi="Arial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ambiente naturale e antropico, le connessioni con le strutture demografiche, economiche, sociali, culturali e le trasformazioni intervenute nel corso del tempo.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Stabilire collegamenti tra le tradizioni culturali locali, nazionali e internazionali, sia in una prospettiva interculturale sia ai fini della mobilit</w:t>
            </w:r>
            <w:r>
              <w:rPr>
                <w:rFonts w:ascii="Arial" w:hAnsi="Arial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di studio e di lavoro.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Riconoscere il valore e le potenzialit</w:t>
            </w:r>
            <w:r>
              <w:rPr>
                <w:rFonts w:ascii="Arial" w:hAnsi="Arial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dei beni artistici e ambientali.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Utilizzare i concetti e i fondamentali strumenti degli assi culturali per comprendere la realt</w:t>
            </w:r>
            <w:r>
              <w:rPr>
                <w:rFonts w:ascii="Arial" w:hAnsi="Arial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e operare in campi applicativi.</w:t>
            </w:r>
          </w:p>
        </w:tc>
      </w:tr>
    </w:tbl>
    <w:p>
      <w:pPr>
        <w:pStyle w:val="Default"/>
        <w:widowControl w:val="0"/>
        <w:ind w:left="108" w:hanging="108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>ARTICOLAZIONE DELLE COMPETENZE IN ABILITA</w:t>
      </w: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’ </w:t>
      </w: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E CONOSCENZE </w:t>
      </w:r>
    </w:p>
    <w:p>
      <w:pPr>
        <w:pStyle w:val="Default"/>
        <w:jc w:val="center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(Per ciascuna competenza esplicitare le corrispondenti conoscenze e abilit</w:t>
      </w: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à</w:t>
      </w: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)</w:t>
      </w: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1103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1 (ASSE CULTURALE STORICO-SOCIALE)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Agire in riferimento ad un sistema di valori, coerenti con i principi della Costituzione, in base ai quali essere in grado di valutare fatti e orientare i propri comportamenti personali, sociali e professionali.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CONOSCENZE 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921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1. La Costituzione italiana. </w:t>
            </w:r>
          </w:p>
          <w:p>
            <w:pPr>
              <w:pStyle w:val="Normal.0"/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Conoscenze di base sul concetto di norma giuridica e di gerarchia delle fonti.</w:t>
            </w:r>
          </w:p>
          <w:p>
            <w:pPr>
              <w:pStyle w:val="Normal.0"/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Principali problematiche relative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integrazione e alla tutela dei diritti umani e alla promozione delle pari opportunit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 A"/>
              <w:tabs>
                <w:tab w:val="left" w:pos="318"/>
              </w:tabs>
              <w:suppressAutoHyphens w:val="0"/>
              <w:spacing w:after="0"/>
              <w:rPr>
                <w:rFonts w:ascii="Times New Roman" w:cs="Times New Roman" w:hAnsi="Times New Roman" w:eastAsia="Times New Roman"/>
                <w:i w:val="0"/>
                <w:iCs w:val="0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1. Comprendere l</w:t>
            </w:r>
            <w:r>
              <w:rPr>
                <w:rFonts w:ascii="Times New Roman" w:hAnsi="Times New Roman" w:hint="default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organizzazione costituzionale e amministrativa del nostro paese per esercitare con consapevolezza diritti e doveri </w:t>
            </w:r>
          </w:p>
          <w:p>
            <w:pPr>
              <w:pStyle w:val="Di default A"/>
              <w:tabs>
                <w:tab w:val="left" w:pos="318"/>
              </w:tabs>
              <w:suppressAutoHyphens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0"/>
                <w:iCs w:val="0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2. Riconoscere l</w:t>
            </w:r>
            <w:r>
              <w:rPr>
                <w:rFonts w:ascii="Times New Roman" w:hAnsi="Times New Roman" w:hint="default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importanza istituzionale degli Enti locali e comprendere le ragioni del cambiamento in senso federalista dello stato italiano. </w:t>
            </w:r>
          </w:p>
          <w:p>
            <w:pPr>
              <w:pStyle w:val="Di default A"/>
              <w:tabs>
                <w:tab w:val="left" w:pos="318"/>
              </w:tabs>
              <w:suppressAutoHyphens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3. Identificare nella Costituzione Europea principi e valori fondamentali che promuovono la cittadinanza europea.</w:t>
            </w:r>
          </w:p>
        </w:tc>
      </w:tr>
    </w:tbl>
    <w:p>
      <w:pPr>
        <w:pStyle w:val="Default"/>
        <w:widowControl w:val="0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1102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2 (ASSE CULTURALE STORICO-SOCIALE)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Riconoscere gli aspetti geografici, ecologici, territoriali, dell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ambiente naturale e antropico, le connessioni con le strutture demografiche, economiche, sociali, culturali e le trasformazioni intervenute nel corso del tempo.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982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4"/>
              </w:num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Principali orientamenti storiografici della storia moderna e contemporanea.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 linguaggi delle scienze storico-sociali: specificit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 interdisciplinariet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Orientarsi nei principali avvenimenti, movimenti e tematiche di ordine politico, economico, filosofico e culturale che hanno formato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identit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nazionale ed europea secondo coordinate spaziali e temporali.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Padroneggiare gli elementi essenziali delle diverse teorie storiografiche anche per interpretare i fatti e i processi storici in modo critico e responsabile.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Utilizzare il lessico specifico delle scienze storico- sociali anche come parte di una competenza linguistica generale.</w:t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1102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3 (ASSE CULTURALE STORICO-SOCIALE)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Stabilire collegamenti tra le tradizioni culturali locali, nazionali e internazionali, sia in una prospettiva interculturale sia ai fini della mobilit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di studio e di lavoro.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762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Tappe fondamentali dei processi storici, economici e sociali che hanno caratterizzato la civilt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italiana ed europea e che hanno contribuito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idea di Europa e di Nazione.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Saper operare confronti costruttivi tra realt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storiche e geografiche diverse, identificandone gli elementi maggiormente significativi.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Riconoscere in tratti e dimensioni specifiche le radici storiche, sociali, giuridiche ed economiche del mondo contemporaneo, individuando elementi di continuit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 discontinuit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882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4 (ASSE CULTURALE STORICO-SOCIALE)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Riconoscere il valore e le potenzialit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dei beni artistici e ambientali.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539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I principali processi storici, sociali ed economici che caratterizzano il mondo contemporaneo anche in relazione ad eventi e tematiche che consentono di correlare la dimensione locale con quella nazionale europea e mondiale.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Comprendere le problematiche relative alla tutela dei diritti umani, delle pari opportunit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per tutti e della difesa dell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ambiente adottando comportamenti responsabili.</w:t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883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5 (ASSE CULTURALE STORICO-SOCIALE)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Utilizzare i concetti e i fondamentali strumenti degli assi culturali per comprendere la realt</w:t>
            </w:r>
            <w:r>
              <w:rPr>
                <w:rFonts w:ascii="Arial" w:hAnsi="Arial" w:hint="default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e operare in campi applicativi.</w:t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539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1. Metodi di analisi storica.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La diversa tipologia di fonti storiche.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Analizzare e interpretare fonti scritte, iconografiche orali e multimediali di diversa tipologia e saper leggere i luoghi della memoria a partire dal proprio territorio.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Utilizzare metodologie e strumenti della ricerca storica per raccordare la dimensione locale con la dimensione globale e con la pi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ampia storia generale.</w:t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Nota: 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aggiungere una tabella per ogni ulteriore competenza </w:t>
      </w: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uppressAutoHyphens w:val="0"/>
              <w:jc w:val="both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3 - OBIETTIVI COGNITIVO - FORMATIVI DISCIPLINARI</w:t>
            </w:r>
          </w:p>
        </w:tc>
      </w:tr>
    </w:tbl>
    <w:p>
      <w:pPr>
        <w:pStyle w:val="Default"/>
        <w:widowControl w:val="0"/>
        <w:ind w:left="55" w:hanging="55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rPr>
          <w:i w:val="1"/>
          <w:iCs w:val="1"/>
          <w:kern w:val="1"/>
          <w:sz w:val="20"/>
          <w:szCs w:val="20"/>
        </w:rPr>
      </w:pPr>
      <w:r>
        <w:rPr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(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Si adottano gli obiettivi in termini di competenze, abilit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à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/capacit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à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, conoscenze gi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 xml:space="preserve">à 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definiti dal Dipartimento Disciplinare e declinati all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’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interno di ciascun Modulo).</w:t>
      </w:r>
    </w:p>
    <w:p>
      <w:pPr>
        <w:pStyle w:val="Normal.0"/>
        <w:rPr>
          <w:i w:val="1"/>
          <w:iCs w:val="1"/>
          <w:kern w:val="1"/>
          <w:sz w:val="20"/>
          <w:szCs w:val="20"/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1.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Europa dei nazionalismi 1900-1915.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i w:val="0"/>
                <w:i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Italia industrializzata e imperialista.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Europa verso la guerra.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Prima guerra mondiale.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Una pace instabile.</w:t>
            </w:r>
          </w:p>
        </w:tc>
      </w:tr>
    </w:tbl>
    <w:p>
      <w:pPr>
        <w:pStyle w:val="Normal.0"/>
        <w:widowControl w:val="0"/>
        <w:rPr>
          <w:i w:val="1"/>
          <w:iCs w:val="1"/>
          <w:kern w:val="1"/>
          <w:sz w:val="20"/>
          <w:szCs w:val="20"/>
        </w:rPr>
      </w:pP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2.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Europa dei totalitarismi 1917-1939.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i w:val="0"/>
                <w:i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rivoluzione russa e il totalitarismo di Stalin.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Mussolini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‘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inventore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del fascismo.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1929: la prima crisi globale.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Il nazismo.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3.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Il crollo dell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Europa 1939-1949.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Seconda guerra mondiale.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‘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guerra parallela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dell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Italia.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Il quadro internazionale del dopoguerra.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0"/>
                <w:bCs w:val="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4.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Il mondo diviso in due blocchi e 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epoca multipolare 1950-2015.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‘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guerra fredda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decolonizzazione.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Il crollo del comunismo.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Italia repubblicana.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INTERDISCIPLINARI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4.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interdisciplinarit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Igiene e sicurezza in ambito lavorativo.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Banqueting e Catering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Abbinamento cibo-vino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Costituzione italiana e lo sviluppo sostenibile (Agenda 2030)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(Educazione civica).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991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393"/>
        <w:gridCol w:w="1361"/>
        <w:gridCol w:w="1272"/>
        <w:gridCol w:w="1394"/>
        <w:gridCol w:w="1524"/>
        <w:gridCol w:w="1575"/>
        <w:gridCol w:w="1398"/>
      </w:tblGrid>
      <w:tr>
        <w:tblPrEx>
          <w:shd w:val="clear" w:color="auto" w:fill="cdd4e9"/>
        </w:tblPrEx>
        <w:trPr>
          <w:trHeight w:val="1102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Macro-aree tematiche (ex Linee guida 2020)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Articolazione aree tematiche (ex Legge 92/2019)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Competenze chiave europee 2018</w:t>
            </w:r>
          </w:p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Contitolarit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: Disciplina coinvolta: Storia 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(2 ore)</w:t>
            </w:r>
          </w:p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Risultati di apprendimento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Traguardi di competenze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Tempi/Orario annuali</w:t>
            </w:r>
          </w:p>
        </w:tc>
      </w:tr>
      <w:tr>
        <w:tblPrEx>
          <w:shd w:val="clear" w:color="auto" w:fill="cdd4e9"/>
        </w:tblPrEx>
        <w:trPr>
          <w:trHeight w:val="5763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Costituzione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Istituzioni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Unione Europea e degli organismi internazionali: Fondo Monetario Internazionale (IMF); Nazioni Unite (UN); Organizzazione delle Nazioni Unite per 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Educazione, la Scienza e la Cultura (UNESCO); Organizzative Non Governative (ONG); Alto Commissariato delle Nazioni Unite per i Rifugiati (UNHCR); Organizzazione Mondiale per il Turismo (UNWTO); Banca Mondiale (WB); Organizzazione Mondiale della Sanit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(WHO).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alfabetica funzionale.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multilinguistica.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digitale.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personale, sociale e capacit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di imparare ad imparare.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in materia di cittadinanza.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imprenditoriale.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in materia di consapevolezza ed espressione culturali.</w:t>
            </w:r>
          </w:p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Partecipare attivamente, con atteggiamento collaborativo e democratico, alla vita della scuola e della comunit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Conoscere le organizzazioni e i sistemi amministrativi, politici studiati, i loro organi, ruoli e funzioni, a livello internazionale.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Conoscere i valori che ispirano gli ordinamenti comunitari e internazionali, nonch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é 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 loro compiti e funzioni essenziali.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1h</w:t>
            </w:r>
          </w:p>
        </w:tc>
      </w:tr>
      <w:tr>
        <w:tblPrEx>
          <w:shd w:val="clear" w:color="auto" w:fill="cdd4e9"/>
        </w:tblPrEx>
        <w:trPr>
          <w:trHeight w:val="4143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Sviluppo sostenibile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Educazione al rispetto e alla valorizzazione del patrimonio culturale e dei beni pubblici comuni: i beni Patrimonio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Umanit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(UNESCO); i beni pubblici comuni; musiche tradizionali e canzone italiana patrimoni culturali.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Riconoscere e valutare, anche in una cornice storico-culturale, il valore e le potenzialit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dei beni artistici e ambientali, inserendoli in una prospettiva di sviluppo professionale.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Partecipare al dibattito culturale.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Cogliere la complessit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dei problemi esistenziali, morali, politici, sociali, economici e scientifici e formulare risposte personali argomentate.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Rispettare 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ambiente, curarlo, conservarlo, migliorarlo, assumendo il principio di responsabilit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Rispettare e valorizzare il patrimonio culturale e dei beni pubblici comuni.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1h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9849" w:type="dxa"/>
        <w:jc w:val="left"/>
        <w:tblInd w:w="11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849"/>
      </w:tblGrid>
      <w:tr>
        <w:tblPrEx>
          <w:shd w:val="clear" w:color="auto" w:fill="cdd4e9"/>
        </w:tblPrEx>
        <w:trPr>
          <w:trHeight w:val="422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3539"/>
            </w:tcMar>
            <w:vAlign w:val="top"/>
          </w:tcPr>
          <w:p>
            <w:pPr>
              <w:pStyle w:val="Normal.0"/>
              <w:suppressAutoHyphens w:val="0"/>
              <w:spacing w:line="205" w:lineRule="exact"/>
              <w:ind w:right="3459"/>
              <w:jc w:val="center"/>
            </w:pPr>
            <w:r>
              <w:rPr>
                <w:b w:val="1"/>
                <w:bCs w:val="1"/>
                <w:outline w:val="0"/>
                <w:color w:val="000000"/>
                <w:kern w:val="1"/>
                <w:sz w:val="20"/>
                <w:szCs w:val="20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4 - OBIETTIVI MINIMI PER ALLIEVI BES/DSA </w:t>
            </w:r>
            <w:r>
              <w:rPr>
                <w:b w:val="1"/>
                <w:bCs w:val="1"/>
                <w:outline w:val="0"/>
                <w:color w:val="ff0000"/>
                <w:kern w:val="1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</w:tr>
      <w:tr>
        <w:tblPrEx>
          <w:shd w:val="clear" w:color="auto" w:fill="cdd4e9"/>
        </w:tblPrEx>
        <w:trPr>
          <w:trHeight w:val="1477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6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Avere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rispetto di 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 degli</w:t>
            </w:r>
            <w:r>
              <w:rPr>
                <w:spacing w:val="5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altri.</w:t>
            </w:r>
          </w:p>
          <w:p>
            <w:pPr>
              <w:pStyle w:val="Normal.0"/>
              <w:numPr>
                <w:ilvl w:val="0"/>
                <w:numId w:val="5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Rispettare le regole pi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elementari della buona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educazione.</w:t>
            </w:r>
          </w:p>
          <w:p>
            <w:pPr>
              <w:pStyle w:val="Normal.0"/>
              <w:numPr>
                <w:ilvl w:val="0"/>
                <w:numId w:val="5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Saper ascoltare 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altro. Collaborare con i</w:t>
            </w:r>
            <w:r>
              <w:rPr>
                <w:spacing w:val="-2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compagni.</w:t>
            </w:r>
          </w:p>
          <w:p>
            <w:pPr>
              <w:pStyle w:val="Normal.0"/>
              <w:numPr>
                <w:ilvl w:val="0"/>
                <w:numId w:val="7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Imparare a intervenire nel momento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opportuno.</w:t>
            </w:r>
          </w:p>
        </w:tc>
      </w:tr>
      <w:tr>
        <w:tblPrEx>
          <w:shd w:val="clear" w:color="auto" w:fill="cdd4e9"/>
        </w:tblPrEx>
        <w:trPr>
          <w:trHeight w:val="1477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1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8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Acquisire termini e convenzioni proprie della</w:t>
            </w:r>
            <w:r>
              <w:rPr>
                <w:spacing w:val="-2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materia.</w:t>
            </w:r>
          </w:p>
          <w:p>
            <w:pPr>
              <w:pStyle w:val="Normal.0"/>
              <w:numPr>
                <w:ilvl w:val="0"/>
                <w:numId w:val="8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Prendere sicurezza di 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nell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ambito della disciplina e della futura</w:t>
            </w:r>
            <w:r>
              <w:rPr>
                <w:spacing w:val="28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professione.</w:t>
            </w:r>
          </w:p>
          <w:p>
            <w:pPr>
              <w:pStyle w:val="Normal.0"/>
              <w:numPr>
                <w:ilvl w:val="0"/>
                <w:numId w:val="8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ordinata.</w:t>
            </w:r>
          </w:p>
          <w:p>
            <w:pPr>
              <w:pStyle w:val="Normal.0"/>
              <w:numPr>
                <w:ilvl w:val="0"/>
                <w:numId w:val="9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Collaborare con il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gruppo.</w:t>
            </w:r>
          </w:p>
        </w:tc>
      </w:tr>
      <w:tr>
        <w:tblPrEx>
          <w:shd w:val="clear" w:color="auto" w:fill="cdd4e9"/>
        </w:tblPrEx>
        <w:trPr>
          <w:trHeight w:val="2381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1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0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eccetera)</w:t>
            </w:r>
          </w:p>
          <w:p>
            <w:pPr>
              <w:pStyle w:val="Normal.0"/>
              <w:numPr>
                <w:ilvl w:val="0"/>
                <w:numId w:val="10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Utilizzare in modo appropriato gli strumenti di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lavoro.</w:t>
            </w:r>
          </w:p>
          <w:p>
            <w:pPr>
              <w:pStyle w:val="Normal.0"/>
              <w:numPr>
                <w:ilvl w:val="0"/>
                <w:numId w:val="10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Mantenere in ordine e pulita la propria postazione di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lavoro.</w:t>
            </w:r>
          </w:p>
          <w:p>
            <w:pPr>
              <w:pStyle w:val="Normal.0"/>
              <w:numPr>
                <w:ilvl w:val="0"/>
                <w:numId w:val="10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programmato.</w:t>
            </w:r>
          </w:p>
          <w:p>
            <w:pPr>
              <w:pStyle w:val="Normal.0"/>
              <w:numPr>
                <w:ilvl w:val="0"/>
                <w:numId w:val="10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Coordinare il lavoro pratico con il proprio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gruppo.</w:t>
            </w:r>
          </w:p>
          <w:p>
            <w:pPr>
              <w:pStyle w:val="Normal.0"/>
              <w:numPr>
                <w:ilvl w:val="0"/>
                <w:numId w:val="11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Organizzare e tenere in ordine costantemente il proprio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ricettario.</w:t>
            </w:r>
          </w:p>
        </w:tc>
      </w:tr>
    </w:tbl>
    <w:p>
      <w:pPr>
        <w:pStyle w:val="Normal.0"/>
        <w:widowControl w:val="0"/>
        <w:suppressAutoHyphens w:val="0"/>
        <w:ind w:left="5" w:hanging="5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b w:val="1"/>
          <w:bCs w:val="1"/>
          <w:outline w:val="0"/>
          <w:color w:val="333333"/>
          <w:kern w:val="1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    </w:t>
      </w: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kern w:val="1"/>
          <w:sz w:val="20"/>
          <w:szCs w:val="20"/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434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5 - TIPOLOGIA DI GESTIONE DELL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INTERAZIONE CON GLI ALUNNI NELLA DIDATTICA A DISTANZA</w:t>
            </w:r>
          </w:p>
        </w:tc>
      </w:tr>
    </w:tbl>
    <w:p>
      <w:pPr>
        <w:pStyle w:val="Normal.0"/>
        <w:widowControl w:val="0"/>
        <w:suppressAutoHyphens w:val="0"/>
        <w:ind w:left="55" w:hanging="55"/>
        <w:jc w:val="both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suppressAutoHyphens w:val="0"/>
        <w:jc w:val="both"/>
        <w:rPr>
          <w:b w:val="1"/>
          <w:bCs w:val="1"/>
          <w:kern w:val="1"/>
          <w:sz w:val="20"/>
          <w:szCs w:val="20"/>
          <w:u w:val="single"/>
        </w:rPr>
      </w:pPr>
      <w:r>
        <w:rPr>
          <w:i w:val="1"/>
          <w:iCs w:val="1"/>
          <w:kern w:val="1"/>
          <w:sz w:val="20"/>
          <w:szCs w:val="20"/>
          <w:rtl w:val="0"/>
          <w:lang w:val="it-IT"/>
        </w:rPr>
        <w:t>(specificare la modalit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di interazione, possono essere barrate pi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ù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modalit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e pi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ù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voci)</w:t>
      </w:r>
    </w:p>
    <w:p>
      <w:pPr>
        <w:pStyle w:val="Normal.0"/>
        <w:numPr>
          <w:ilvl w:val="0"/>
          <w:numId w:val="13"/>
        </w:numPr>
        <w:suppressAutoHyphens w:val="0"/>
        <w:bidi w:val="0"/>
        <w:spacing w:before="120"/>
        <w:ind w:right="0"/>
        <w:jc w:val="both"/>
        <w:rPr>
          <w:sz w:val="20"/>
          <w:szCs w:val="20"/>
          <w:rtl w:val="0"/>
          <w:lang w:val="it-IT"/>
        </w:rPr>
      </w:pP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Modalit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 xml:space="preserve">à 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asincrona</w:t>
      </w:r>
      <w:r>
        <w:rPr>
          <w:kern w:val="1"/>
          <w:sz w:val="20"/>
          <w:szCs w:val="20"/>
          <w:rtl w:val="0"/>
          <w:lang w:val="it-IT"/>
        </w:rPr>
        <w:t xml:space="preserve"> (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trasmissione dei materiali, delle indicazioni di studio, delle esercitazioni da parte dell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 in un dato momento e fruizione da parte degli studenti in un tempo a loro scelta, ma in un arco temporale indicato dall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</w:t>
      </w:r>
      <w:r>
        <w:rPr>
          <w:kern w:val="1"/>
          <w:sz w:val="20"/>
          <w:szCs w:val="20"/>
          <w:rtl w:val="0"/>
          <w:lang w:val="it-IT"/>
        </w:rPr>
        <w:t>).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Registro elettronico Argo Scuola Next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Videolezioni 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Audiolezioni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Gruppo Whatsapp di classe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en-US"/>
        </w:rPr>
      </w:pPr>
      <w:r>
        <w:rPr>
          <w:kern w:val="1"/>
          <w:sz w:val="20"/>
          <w:szCs w:val="20"/>
          <w:rtl w:val="0"/>
          <w:lang w:val="en-US"/>
        </w:rPr>
        <w:t>Piattaforma G-suite For Educational;</w:t>
      </w:r>
    </w:p>
    <w:p>
      <w:pPr>
        <w:pStyle w:val="Normal.0"/>
        <w:numPr>
          <w:ilvl w:val="0"/>
          <w:numId w:val="15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Piattaforme collegate con i libri di testo;</w:t>
      </w:r>
    </w:p>
    <w:p>
      <w:pPr>
        <w:pStyle w:val="Normal.0"/>
        <w:numPr>
          <w:ilvl w:val="0"/>
          <w:numId w:val="17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Restituzione elaborati corretti</w:t>
      </w:r>
    </w:p>
    <w:p>
      <w:pPr>
        <w:pStyle w:val="Normal.0"/>
        <w:numPr>
          <w:ilvl w:val="0"/>
          <w:numId w:val="17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Altro (specificare)</w:t>
      </w:r>
    </w:p>
    <w:p>
      <w:pPr>
        <w:pStyle w:val="Normal.0"/>
        <w:rPr>
          <w:kern w:val="1"/>
          <w:sz w:val="20"/>
          <w:szCs w:val="20"/>
        </w:rPr>
      </w:pPr>
    </w:p>
    <w:p>
      <w:pPr>
        <w:pStyle w:val="Normal.0"/>
        <w:suppressAutoHyphens w:val="0"/>
        <w:spacing w:before="120"/>
        <w:ind w:left="142" w:firstLine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X Modalit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 xml:space="preserve">à 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sincrona</w:t>
      </w:r>
      <w:r>
        <w:rPr>
          <w:kern w:val="1"/>
          <w:sz w:val="20"/>
          <w:szCs w:val="20"/>
          <w:rtl w:val="0"/>
          <w:lang w:val="it-IT"/>
        </w:rPr>
        <w:t xml:space="preserve"> (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interazione immediata tra 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 e gli alunni di una classe, previo accordo sulla data e sull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ora del collegamento</w:t>
      </w:r>
      <w:r>
        <w:rPr>
          <w:kern w:val="1"/>
          <w:sz w:val="20"/>
          <w:szCs w:val="20"/>
          <w:rtl w:val="0"/>
          <w:lang w:val="it-IT"/>
        </w:rPr>
        <w:t>).</w:t>
      </w:r>
    </w:p>
    <w:p>
      <w:pPr>
        <w:pStyle w:val="Normal.0"/>
        <w:suppressAutoHyphens w:val="0"/>
        <w:spacing w:after="165"/>
        <w:ind w:firstLine="708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X</w:t>
      </w:r>
      <w:r>
        <w:rPr>
          <w:kern w:val="1"/>
          <w:sz w:val="20"/>
          <w:szCs w:val="20"/>
          <w:rtl w:val="0"/>
          <w:lang w:val="it-IT"/>
        </w:rPr>
        <w:t xml:space="preserve"> Piattaforma suggerita dall</w:t>
      </w:r>
      <w:r>
        <w:rPr>
          <w:kern w:val="1"/>
          <w:sz w:val="20"/>
          <w:szCs w:val="20"/>
          <w:rtl w:val="0"/>
          <w:lang w:val="it-IT"/>
        </w:rPr>
        <w:t>’</w:t>
      </w:r>
      <w:r>
        <w:rPr>
          <w:kern w:val="1"/>
          <w:sz w:val="20"/>
          <w:szCs w:val="20"/>
          <w:rtl w:val="0"/>
          <w:lang w:val="it-IT"/>
        </w:rPr>
        <w:t xml:space="preserve">Istituto: Hangouts Meet </w:t>
      </w:r>
      <w:r>
        <w:rPr>
          <w:kern w:val="1"/>
          <w:sz w:val="20"/>
          <w:szCs w:val="20"/>
          <w:rtl w:val="0"/>
          <w:lang w:val="it-IT"/>
        </w:rPr>
        <w:t xml:space="preserve">– </w:t>
      </w:r>
      <w:r>
        <w:rPr>
          <w:kern w:val="1"/>
          <w:sz w:val="20"/>
          <w:szCs w:val="20"/>
          <w:rtl w:val="0"/>
          <w:lang w:val="it-IT"/>
        </w:rPr>
        <w:t>G. Suite</w:t>
      </w:r>
    </w:p>
    <w:p>
      <w:pPr>
        <w:pStyle w:val="Normal.0"/>
        <w:suppressAutoHyphens w:val="0"/>
        <w:spacing w:after="165"/>
        <w:ind w:firstLine="708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X </w:t>
      </w:r>
      <w:r>
        <w:rPr>
          <w:kern w:val="1"/>
          <w:sz w:val="20"/>
          <w:szCs w:val="20"/>
          <w:rtl w:val="0"/>
          <w:lang w:val="it-IT"/>
        </w:rPr>
        <w:t>Altro (specificare): Registro elettronico Argo Scuola Next; Videolezioni; Gruppo Whatsapp di classe; Piattaforma G-suite For Educational; Restituzione elaborati corretti.</w:t>
      </w: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TEMPI</w:t>
      </w: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  <w:rtl w:val="0"/>
          <w:lang w:val="it-IT"/>
        </w:rPr>
        <w:t>(indicare la frequenza con cui si tengono le attivit</w:t>
      </w:r>
      <w:r>
        <w:rPr>
          <w:kern w:val="1"/>
          <w:sz w:val="20"/>
          <w:szCs w:val="20"/>
          <w:rtl w:val="0"/>
          <w:lang w:val="it-IT"/>
        </w:rPr>
        <w:t xml:space="preserve">à </w:t>
      </w:r>
      <w:r>
        <w:rPr>
          <w:kern w:val="1"/>
          <w:sz w:val="20"/>
          <w:szCs w:val="20"/>
          <w:rtl w:val="0"/>
          <w:lang w:val="it-IT"/>
        </w:rPr>
        <w:t xml:space="preserve">nella DDI) </w:t>
      </w:r>
    </w:p>
    <w:p>
      <w:pPr>
        <w:pStyle w:val="Normal.0"/>
        <w:numPr>
          <w:ilvl w:val="0"/>
          <w:numId w:val="19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tutti i giorni</w:t>
      </w:r>
    </w:p>
    <w:p>
      <w:pPr>
        <w:pStyle w:val="Normal.0"/>
        <w:numPr>
          <w:ilvl w:val="0"/>
          <w:numId w:val="19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una o due a settimana</w:t>
      </w: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X </w:t>
      </w:r>
      <w:r>
        <w:rPr>
          <w:kern w:val="1"/>
          <w:sz w:val="20"/>
          <w:szCs w:val="20"/>
          <w:rtl w:val="0"/>
          <w:lang w:val="it-IT"/>
        </w:rPr>
        <w:t>secondo l</w:t>
      </w:r>
      <w:r>
        <w:rPr>
          <w:kern w:val="1"/>
          <w:sz w:val="20"/>
          <w:szCs w:val="20"/>
          <w:rtl w:val="0"/>
          <w:lang w:val="it-IT"/>
        </w:rPr>
        <w:t>’</w:t>
      </w:r>
      <w:r>
        <w:rPr>
          <w:kern w:val="1"/>
          <w:sz w:val="20"/>
          <w:szCs w:val="20"/>
          <w:rtl w:val="0"/>
          <w:lang w:val="it-IT"/>
        </w:rPr>
        <w:t>orario ordinario delle lezioni</w:t>
      </w:r>
    </w:p>
    <w:p>
      <w:pPr>
        <w:pStyle w:val="Normal.0"/>
        <w:numPr>
          <w:ilvl w:val="0"/>
          <w:numId w:val="19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altro ........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44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4"/>
      </w:tblGrid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964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6 - METODOLOGIA</w:t>
            </w:r>
          </w:p>
        </w:tc>
      </w:tr>
    </w:tbl>
    <w:p>
      <w:pPr>
        <w:pStyle w:val="Normal.0"/>
        <w:widowControl w:val="0"/>
        <w:ind w:left="55" w:hanging="55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44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212"/>
        <w:gridCol w:w="3213"/>
        <w:gridCol w:w="3219"/>
      </w:tblGrid>
      <w:tr>
        <w:tblPrEx>
          <w:shd w:val="clear" w:color="auto" w:fill="cdd4e9"/>
        </w:tblPrEx>
        <w:trPr>
          <w:trHeight w:val="466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Mediazione didattica (metodi)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Soluzioni organizzative (Mezzi)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Spazi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Flipped Classroom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Testi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Debate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Lavagna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 virtuale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Peer To Peer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Vocabolari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 multimediale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Cooperative Learning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Materiale in fotocopia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Spazi laboratoriali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Didattica breve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Giornali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Azienda Istituto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Lezione Frontale 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Supporti multimediali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Visite guidate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Lettura ed interpretazione del testo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Stage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(specificare)</w:t>
            </w:r>
          </w:p>
        </w:tc>
      </w:tr>
      <w:tr>
        <w:tblPrEx>
          <w:shd w:val="clear" w:color="auto" w:fill="cdd4e9"/>
        </w:tblPrEx>
        <w:trPr>
          <w:trHeight w:val="466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Lezione introduttiva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(specificare)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3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Approfondimento disciplinare con contestualizzazione del problema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laboratoriale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Costruzione di mappe/schemi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Utilizzo delle fonti (indicare quali)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Analisi critica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Lavori di gruppo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20"/>
              </w:numPr>
              <w:spacing w:line="100" w:lineRule="atLeast"/>
              <w:rPr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Eterogenei al loro interno 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21"/>
              </w:numPr>
              <w:spacing w:line="100" w:lineRule="atLeast"/>
              <w:rPr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Per fasce di livello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Tutoraggio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Altro: specificare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55" w:hanging="55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32" w:type="dxa"/>
        <w:jc w:val="left"/>
        <w:tblInd w:w="17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259"/>
        <w:gridCol w:w="237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outline w:val="0"/>
                <w:color w:val="000009"/>
                <w:spacing w:val="0"/>
                <w:kern w:val="1"/>
                <w:sz w:val="20"/>
                <w:szCs w:val="20"/>
                <w:u w:color="000009"/>
                <w:shd w:val="nil" w:color="auto" w:fill="auto"/>
                <w:rtl w:val="0"/>
                <w:lang w:val="it-IT"/>
                <w14:textFill>
                  <w14:solidFill>
                    <w14:srgbClr w14:val="000009"/>
                  </w14:solidFill>
                </w14:textFill>
              </w:rPr>
              <w:t>6 STRUMENTI DI LAVORO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Libro di Testo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Risorse digitali libro di testo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Risorse digitali in rete (link, videolezioni, mappe, etc.)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 Google: (specificare quali)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Testi didattici di supporto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Chat WhatsApp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Stampa specialistica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Materiali autoprodotti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insegnante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Scheda predisposta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insegnante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 Case Editrici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Personale Computer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Tablet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Sussidi audiovisivi 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Film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Documentario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Filmato didattico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Video-registrazioni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Altro: (specificare)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64" w:hanging="64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134" w:right="1134" w:firstLine="0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7 - Valutazione e verifica</w:t>
      </w:r>
    </w:p>
    <w:p>
      <w:pPr>
        <w:pStyle w:val="List Paragraph"/>
        <w:spacing w:after="0"/>
        <w:ind w:left="786" w:firstLine="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418" w:right="1418" w:firstLine="0"/>
        <w:jc w:val="center"/>
        <w:rPr>
          <w:rStyle w:val="page number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418" w:right="1418" w:firstLine="0"/>
        <w:jc w:val="center"/>
        <w:rPr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7.1 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 xml:space="preserve">– 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Strumenti di verifica</w:t>
      </w:r>
    </w:p>
    <w:p>
      <w:pPr>
        <w:pStyle w:val="Normal.0"/>
        <w:spacing w:after="120"/>
        <w:ind w:left="720" w:firstLine="0"/>
        <w:jc w:val="both"/>
        <w:rPr>
          <w:rStyle w:val="page number"/>
          <w:sz w:val="20"/>
          <w:szCs w:val="20"/>
        </w:rPr>
      </w:pPr>
    </w:p>
    <w:p>
      <w:pPr>
        <w:pStyle w:val="Normal.0"/>
        <w:numPr>
          <w:ilvl w:val="0"/>
          <w:numId w:val="23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Prove autentiche</w:t>
      </w:r>
    </w:p>
    <w:p>
      <w:pPr>
        <w:pStyle w:val="Normal.0"/>
        <w:numPr>
          <w:ilvl w:val="0"/>
          <w:numId w:val="23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Prova esperta</w:t>
      </w:r>
    </w:p>
    <w:p>
      <w:pPr>
        <w:pStyle w:val="Normal.0"/>
        <w:numPr>
          <w:ilvl w:val="0"/>
          <w:numId w:val="23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Analisi del testo legislativo</w:t>
      </w:r>
    </w:p>
    <w:p>
      <w:pPr>
        <w:pStyle w:val="Normal.0"/>
        <w:numPr>
          <w:ilvl w:val="0"/>
          <w:numId w:val="23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Prove pratiche</w:t>
      </w:r>
    </w:p>
    <w:p>
      <w:pPr>
        <w:pStyle w:val="Normal.0"/>
        <w:numPr>
          <w:ilvl w:val="0"/>
          <w:numId w:val="23"/>
        </w:numPr>
        <w:bidi w:val="0"/>
        <w:spacing w:after="120"/>
        <w:ind w:right="0"/>
        <w:jc w:val="both"/>
        <w:rPr>
          <w:b w:val="1"/>
          <w:bCs w:val="1"/>
          <w:sz w:val="20"/>
          <w:szCs w:val="20"/>
          <w:rtl w:val="0"/>
          <w:lang w:val="it-IT"/>
        </w:rPr>
      </w:pPr>
      <w:r>
        <w:rPr>
          <w:b w:val="0"/>
          <w:bCs w:val="0"/>
          <w:sz w:val="20"/>
          <w:szCs w:val="20"/>
          <w:rtl w:val="0"/>
          <w:lang w:val="it-IT"/>
        </w:rPr>
        <w:t>Esercitazioni di gruppo</w:t>
      </w:r>
    </w:p>
    <w:p>
      <w:pPr>
        <w:pStyle w:val="Normal.0"/>
        <w:keepNext w:val="1"/>
        <w:spacing w:line="100" w:lineRule="atLeast"/>
        <w:ind w:left="432" w:hanging="432"/>
        <w:rPr>
          <w:rStyle w:val="page number"/>
          <w:sz w:val="20"/>
          <w:szCs w:val="20"/>
        </w:rPr>
      </w:pPr>
    </w:p>
    <w:p>
      <w:pPr>
        <w:pStyle w:val="Normal.0"/>
        <w:keepNext w:val="1"/>
        <w:spacing w:line="100" w:lineRule="atLeast"/>
        <w:ind w:left="432" w:hanging="432"/>
        <w:rPr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Verifiche scritte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it-IT"/>
        </w:rPr>
        <w:t xml:space="preserve">X Quesiti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>X Vero/falso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Scelta multipla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Completamento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Libero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 xml:space="preserve">          </w:t>
        <w:tab/>
        <w:t>X Restituzione elaborati corretti/feedback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  <w:lang w:val="en-US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          </w:t>
        <w:tab/>
        <w:t>X Test on line (Google Moduli, Altro)</w:t>
      </w:r>
    </w:p>
    <w:p>
      <w:pPr>
        <w:pStyle w:val="Normal.0"/>
        <w:spacing w:line="100" w:lineRule="atLeast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          </w:t>
      </w:r>
      <w:bookmarkStart w:name="Controllo32" w:id="0"/>
      <w:bookmarkEnd w:id="0"/>
      <w:r>
        <w:rPr>
          <w:sz w:val="20"/>
          <w:szCs w:val="20"/>
          <w:rtl w:val="0"/>
          <w:lang w:val="it-IT"/>
        </w:rPr>
        <w:t xml:space="preserve"> </w:t>
      </w:r>
      <w:r>
        <w:rPr>
          <w:sz w:val="20"/>
          <w:szCs w:val="20"/>
          <w:rtl w:val="0"/>
          <w:lang w:val="it-IT"/>
        </w:rPr>
        <w:t>App didattiche (</w:t>
      </w:r>
      <w:r>
        <w:rPr>
          <w:kern w:val="1"/>
          <w:sz w:val="20"/>
          <w:szCs w:val="20"/>
          <w:rtl w:val="0"/>
          <w:lang w:val="it-IT"/>
        </w:rPr>
        <w:t>Geogebra, Coogle, Kahoot, Padlet, altro)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bookmarkStart w:name="Testo10" w:id="1"/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it-IT"/>
        </w:rPr>
        <w:t>X Presentazioni (PPT, Relazioni, Altro)</w:t>
        <w:tab/>
        <w:t xml:space="preserve">  </w:t>
      </w:r>
      <w:bookmarkEnd w:id="1"/>
      <w:r>
        <w:rPr>
          <w:b w:val="1"/>
          <w:bCs w:val="1"/>
          <w:sz w:val="20"/>
          <w:szCs w:val="20"/>
          <w:rtl w:val="0"/>
          <w:lang w:val="it-IT"/>
        </w:rPr>
        <w:t xml:space="preserve">                                                   </w:t>
      </w:r>
      <w:bookmarkStart w:name="Testo11" w:id="2"/>
      <w:bookmarkEnd w:id="2"/>
    </w:p>
    <w:p>
      <w:pPr>
        <w:pStyle w:val="Normal.0"/>
        <w:spacing w:line="100" w:lineRule="atLeast"/>
        <w:rPr>
          <w:sz w:val="20"/>
          <w:szCs w:val="20"/>
        </w:rPr>
      </w:pPr>
      <w:bookmarkStart w:name="Testo12" w:id="3"/>
      <w:bookmarkEnd w:id="3"/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rtl w:val="0"/>
          <w:lang w:val="it-IT"/>
        </w:rPr>
        <w:t xml:space="preserve">          </w:t>
      </w:r>
      <w:r>
        <w:rPr>
          <w:sz w:val="20"/>
          <w:szCs w:val="20"/>
          <w:rtl w:val="0"/>
          <w:lang w:val="it-IT"/>
        </w:rPr>
        <w:t xml:space="preserve">Laboratori virtuali   </w:t>
      </w:r>
    </w:p>
    <w:p>
      <w:pPr>
        <w:pStyle w:val="Normal.0"/>
        <w:spacing w:line="100" w:lineRule="atLeast"/>
        <w:rPr>
          <w:b w:val="1"/>
          <w:bCs w:val="1"/>
          <w:kern w:val="1"/>
          <w:sz w:val="20"/>
          <w:szCs w:val="20"/>
        </w:rPr>
      </w:pPr>
      <w:r>
        <w:rPr>
          <w:sz w:val="20"/>
          <w:szCs w:val="20"/>
          <w:rtl w:val="0"/>
          <w:lang w:val="it-IT"/>
        </w:rPr>
        <w:t xml:space="preserve">           Altro (specificare)                      </w:t>
      </w:r>
      <w:bookmarkStart w:name="Testo15" w:id="4"/>
      <w:bookmarkEnd w:id="4"/>
    </w:p>
    <w:p>
      <w:pPr>
        <w:pStyle w:val="Normal.0"/>
        <w:keepNext w:val="1"/>
        <w:spacing w:before="240" w:after="60" w:line="100" w:lineRule="atLeast"/>
        <w:ind w:left="432" w:hanging="432"/>
        <w:rPr>
          <w:sz w:val="20"/>
          <w:szCs w:val="20"/>
        </w:rPr>
      </w:pPr>
      <w:bookmarkStart w:name="Testo18" w:id="5"/>
      <w:bookmarkEnd w:id="5"/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 </w:t>
      </w:r>
    </w:p>
    <w:p>
      <w:pPr>
        <w:pStyle w:val="Normal.0"/>
        <w:keepNext w:val="1"/>
        <w:spacing w:before="240" w:after="60" w:line="100" w:lineRule="atLeast"/>
        <w:ind w:left="432" w:hanging="432"/>
        <w:rPr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Verifiche orali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bookmarkStart w:name="Controllo33" w:id="6"/>
      <w:bookmarkEnd w:id="6"/>
      <w:r>
        <w:rPr>
          <w:b w:val="1"/>
          <w:bCs w:val="1"/>
          <w:sz w:val="20"/>
          <w:szCs w:val="20"/>
          <w:rtl w:val="0"/>
          <w:lang w:val="it-IT"/>
        </w:rPr>
        <w:t>X</w:t>
      </w:r>
      <w:r>
        <w:rPr>
          <w:b w:val="1"/>
          <w:bCs w:val="1"/>
          <w:sz w:val="20"/>
          <w:szCs w:val="20"/>
          <w:rtl w:val="0"/>
          <w:lang w:val="it-IT"/>
        </w:rPr>
        <w:t xml:space="preserve"> Interrogazione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Intervento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>X Dialogo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Discussione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bookmarkStart w:name="Controllo37" w:id="7"/>
      <w:bookmarkEnd w:id="7"/>
      <w:r>
        <w:rPr>
          <w:sz w:val="20"/>
          <w:szCs w:val="20"/>
          <w:rtl w:val="0"/>
          <w:lang w:val="it-IT"/>
        </w:rPr>
        <w:t xml:space="preserve"> </w:t>
      </w:r>
      <w:r>
        <w:rPr>
          <w:sz w:val="20"/>
          <w:szCs w:val="20"/>
          <w:rtl w:val="0"/>
          <w:lang w:val="it-IT"/>
        </w:rPr>
        <w:t>Ascolto</w:t>
      </w:r>
    </w:p>
    <w:p>
      <w:pPr>
        <w:pStyle w:val="Normal.0"/>
        <w:spacing w:line="100" w:lineRule="atLeast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 Altro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0" w:right="1418" w:firstLine="0"/>
        <w:jc w:val="center"/>
        <w:rPr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8 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 xml:space="preserve">– 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Rubriche valutative degli apprendimenti</w:t>
      </w:r>
    </w:p>
    <w:p>
      <w:pPr>
        <w:pStyle w:val="Default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Competenze dell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asse:</w:t>
      </w:r>
    </w:p>
    <w:p>
      <w:pPr>
        <w:pStyle w:val="Default"/>
        <w:rPr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 xml:space="preserve">1: </w:t>
      </w:r>
      <w:r>
        <w:rPr>
          <w:i w:val="1"/>
          <w:iCs w:val="1"/>
          <w:sz w:val="20"/>
          <w:szCs w:val="20"/>
          <w:rtl w:val="0"/>
          <w:lang w:val="it-IT"/>
        </w:rPr>
        <w:t>Agire in riferimento ad un sistema di valori, coerenti con i principi della Costituzione, in base ai quali essere in grado di valutare fatti e orientare i propri comportamenti personali, sociali e professionali.</w:t>
      </w:r>
    </w:p>
    <w:p>
      <w:pPr>
        <w:pStyle w:val="Default"/>
        <w:rPr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>3:</w:t>
      </w:r>
      <w:r>
        <w:rPr>
          <w:sz w:val="20"/>
          <w:szCs w:val="20"/>
          <w:rtl w:val="0"/>
          <w:lang w:val="it-IT"/>
        </w:rPr>
        <w:t xml:space="preserve"> </w:t>
      </w:r>
      <w:r>
        <w:rPr>
          <w:i w:val="1"/>
          <w:iCs w:val="1"/>
          <w:sz w:val="20"/>
          <w:szCs w:val="20"/>
          <w:rtl w:val="0"/>
          <w:lang w:val="it-IT"/>
        </w:rPr>
        <w:t>Riconoscere gli aspetti geografici, ecologici, territoriali, dell</w:t>
      </w:r>
      <w:r>
        <w:rPr>
          <w:i w:val="1"/>
          <w:iCs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sz w:val="20"/>
          <w:szCs w:val="20"/>
          <w:rtl w:val="0"/>
          <w:lang w:val="it-IT"/>
        </w:rPr>
        <w:t>ambiente naturale</w:t>
      </w: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 </w:t>
      </w:r>
      <w:r>
        <w:rPr>
          <w:i w:val="1"/>
          <w:iCs w:val="1"/>
          <w:sz w:val="20"/>
          <w:szCs w:val="20"/>
          <w:rtl w:val="0"/>
          <w:lang w:val="it-IT"/>
        </w:rPr>
        <w:t>e antropico, le connessioni con le strutture demografiche, economiche, sociali, culturali e le trasformazioni intervenute nel corso del tempo.</w:t>
      </w:r>
    </w:p>
    <w:p>
      <w:pPr>
        <w:pStyle w:val="Default"/>
        <w:rPr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 xml:space="preserve">4: </w:t>
      </w:r>
      <w:r>
        <w:rPr>
          <w:i w:val="1"/>
          <w:iCs w:val="1"/>
          <w:sz w:val="20"/>
          <w:szCs w:val="20"/>
          <w:rtl w:val="0"/>
          <w:lang w:val="it-IT"/>
        </w:rPr>
        <w:t>Stabilire collegamenti tra le tradizioni culturali locali, nazionali e internazionali, sia in una prospettiva interculturale sia ai fini della mobilit</w:t>
      </w:r>
      <w:r>
        <w:rPr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sz w:val="20"/>
          <w:szCs w:val="20"/>
          <w:rtl w:val="0"/>
          <w:lang w:val="it-IT"/>
        </w:rPr>
        <w:t>di studio e di lavoro.</w:t>
      </w:r>
    </w:p>
    <w:p>
      <w:pPr>
        <w:pStyle w:val="Default"/>
        <w:rPr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 xml:space="preserve">6: </w:t>
      </w:r>
      <w:r>
        <w:rPr>
          <w:i w:val="1"/>
          <w:iCs w:val="1"/>
          <w:sz w:val="20"/>
          <w:szCs w:val="20"/>
          <w:rtl w:val="0"/>
          <w:lang w:val="it-IT"/>
        </w:rPr>
        <w:t>Riconoscere il valore e le potenzialit</w:t>
      </w:r>
      <w:r>
        <w:rPr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sz w:val="20"/>
          <w:szCs w:val="20"/>
          <w:rtl w:val="0"/>
          <w:lang w:val="it-IT"/>
        </w:rPr>
        <w:t>dei beni artistici e ambientali.</w:t>
      </w:r>
    </w:p>
    <w:p>
      <w:pPr>
        <w:pStyle w:val="Default"/>
        <w:rPr>
          <w:i w:val="1"/>
          <w:i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>12: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i w:val="1"/>
          <w:iCs w:val="1"/>
          <w:sz w:val="20"/>
          <w:szCs w:val="20"/>
          <w:rtl w:val="0"/>
          <w:lang w:val="it-IT"/>
        </w:rPr>
        <w:t>Utilizzare i concetti e i fondamentali strumenti degli assi culturali per comprendere la realt</w:t>
      </w:r>
      <w:r>
        <w:rPr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sz w:val="20"/>
          <w:szCs w:val="20"/>
          <w:rtl w:val="0"/>
          <w:lang w:val="it-IT"/>
        </w:rPr>
        <w:t>e operare in campi applicativi.</w:t>
      </w:r>
    </w:p>
    <w:p>
      <w:pPr>
        <w:pStyle w:val="Default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- Rubriche valutative dell</w:t>
      </w:r>
      <w:r>
        <w:rPr>
          <w:b w:val="1"/>
          <w:bCs w:val="1"/>
          <w:sz w:val="20"/>
          <w:szCs w:val="20"/>
          <w:rtl w:val="0"/>
          <w:lang w:val="it-IT"/>
        </w:rPr>
        <w:t>’</w:t>
      </w:r>
      <w:r>
        <w:rPr>
          <w:b w:val="1"/>
          <w:bCs w:val="1"/>
          <w:sz w:val="20"/>
          <w:szCs w:val="20"/>
          <w:rtl w:val="0"/>
          <w:lang w:val="it-IT"/>
        </w:rPr>
        <w:t>asse:</w:t>
      </w:r>
    </w:p>
    <w:p>
      <w:pPr>
        <w:pStyle w:val="Normal.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INDICATORE 1</w:t>
      </w:r>
    </w:p>
    <w:p>
      <w:pPr>
        <w:pStyle w:val="Normal.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10064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409"/>
        <w:gridCol w:w="2409"/>
        <w:gridCol w:w="2408"/>
        <w:gridCol w:w="2838"/>
      </w:tblGrid>
      <w:tr>
        <w:tblPrEx>
          <w:shd w:val="clear" w:color="auto" w:fill="cdd4e9"/>
        </w:tblPrEx>
        <w:trPr>
          <w:trHeight w:val="217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1 (minimo)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8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4437" w:hRule="atLeast"/>
        </w:trPr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la diretta supervisione, in un contesto strutturato:</w:t>
            </w:r>
          </w:p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Distingue alcuni modelli istituzionali e di organizzazione sociale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interno di modelli dati.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Elenca le principali caratteristiche dei modelli osservati in relazione ai contesti storico, sociale ed economico.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Rappresenta in modo semplice le caratteristiche rilevate.</w:t>
            </w:r>
          </w:p>
        </w:tc>
        <w:tc>
          <w:tcPr>
            <w:tcW w:type="dxa" w:w="24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la supervisione con un certo grado di autonomia:</w:t>
            </w:r>
          </w:p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Riconosce i principali modelli istituzionali e di organizzazione sociale.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Identifica nei vari modelli istituzionali e di organizzazione sociale le caratteristiche pi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significative in relazione ai contesti storico, sociale ed economico.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- Rappresenta i cambiamenti rilevati.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Assumendosi la responsabilit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, riuscendo ad adeguarne il comportamento in base alle diverse circostanze:</w:t>
            </w:r>
          </w:p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Individua e confronta i diversi modelli istituzionali e sociali.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Interpreta i diversi modelli in relazione alla loro evoluzione storico geografica.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- Rappresenta i cambiamenti rispetto ad aree ed epoche diverse anche in confronto alla propria esperienza.</w:t>
            </w:r>
          </w:p>
        </w:tc>
        <w:tc>
          <w:tcPr>
            <w:tcW w:type="dxa" w:w="28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completa autonomia e assumendosi la responsabilit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collaborando e/o coordinando un gruppo:</w:t>
            </w:r>
          </w:p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Individua e confronta modelli istituzionali e sociali.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Identifica e interpreta le caratteristiche dei diversi modelli in relazione tra loro mostrando capacit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di approfondimento e riflessione personale.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Rappresenta con modalit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diverse i cambiamenti rilevati.</w:t>
            </w:r>
          </w:p>
        </w:tc>
      </w:tr>
    </w:tbl>
    <w:p>
      <w:pPr>
        <w:pStyle w:val="Normal.0"/>
        <w:widowControl w:val="0"/>
        <w:ind w:left="55" w:hanging="55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INDICATORE 2</w:t>
      </w:r>
    </w:p>
    <w:p>
      <w:pPr>
        <w:pStyle w:val="Normal.0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101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473"/>
        <w:gridCol w:w="2472"/>
        <w:gridCol w:w="2648"/>
        <w:gridCol w:w="2552"/>
      </w:tblGrid>
      <w:tr>
        <w:tblPrEx>
          <w:shd w:val="clear" w:color="auto" w:fill="cdd4e9"/>
        </w:tblPrEx>
        <w:trPr>
          <w:trHeight w:val="335" w:hRule="atLeast"/>
        </w:trPr>
        <w:tc>
          <w:tcPr>
            <w:tcW w:type="dxa" w:w="24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Livello1(minimo)</w:t>
            </w:r>
          </w:p>
        </w:tc>
        <w:tc>
          <w:tcPr>
            <w:tcW w:type="dxa" w:w="2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6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5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jc w:val="center"/>
            </w:pPr>
            <w:r>
              <w:rPr>
                <w:b w:val="1"/>
                <w:bCs w:val="1"/>
                <w:i w:val="0"/>
                <w:iCs w:val="0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6199" w:hRule="atLeast"/>
        </w:trPr>
        <w:tc>
          <w:tcPr>
            <w:tcW w:type="dxa" w:w="247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Sotto diretta e continua supervisione: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Riconosce le essenziali regole giuridiche e sociali e la loro utilit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 riferimento ad una situazione operativa ben determinata, coglie le sanzioni previste in caso di mancato rispetto in riferimento a talune regole giuridiche, coglie i principali fondamenti giuridici e identifica le istituzioni coinvolte in ordine alla vita sociale e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ambiente.</w:t>
            </w:r>
          </w:p>
        </w:tc>
        <w:tc>
          <w:tcPr>
            <w:tcW w:type="dxa" w:w="247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Con una certa autonomia ed in situazioni semplici: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Comprende la necessit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di norme che regolano il sistema sociale e coglie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importanza del rispetto della regola e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opportunit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controllo.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- Distingue le norme giuridiche dalle altre norme e ne comprende la funzione,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consapevole delle responsabilit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 delle sanzioni previste.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Comprende le principali responsabilit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cittadino in ordine alla vita sociale e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ambiente, identificando con chiarezza le istituzioni coinvolte e i loro compiti.</w:t>
            </w:r>
          </w:p>
        </w:tc>
        <w:tc>
          <w:tcPr>
            <w:tcW w:type="dxa" w:w="264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In autonomia e adeguandosi a contesti sociali e istituzionali diversi: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Comprende la finalit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delle norme che regolano il sistema sociale, coglie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importanza del rispetto della regola e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opportunit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controllo, condividendo la necessit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di un orientamento al bene.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- Distingue con sicurezza le norme giuridiche dalle altre norme e ne comprende la funzione e i fondamenti ordinamentali,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consapevole delle responsabilit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 delle sanzioni previste.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Comprende le diverse responsabilit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cittadino in ordine alla vita sociale e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ambiente, cogliendone i fondamenti giuridici e identificando con chiarezza le istituzioni coinvolte e i loro compiti.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20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Sapendosi autogestire in piena autonomia: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Individua le caratteristiche fondamentali delle norme giuridiche, ne comprende la funzione e i fondamenti ordinamentali entro il contesto sociale e istituzionale.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- Comprende pienamente le diverse responsabilit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cittadino in ordine alla vita sociale e alla cura dell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ambiente, i fondamenti giuridici e le istituzioni coinvolte.</w:t>
            </w:r>
          </w:p>
          <w:p>
            <w:pPr>
              <w:pStyle w:val="Normal.0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- Si pone in un atteggiamento attivo e propositivo di  confronto, coordinamento,   organizzazione e guida nei confronti degli altri.  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</w:tr>
    </w:tbl>
    <w:p>
      <w:pPr>
        <w:pStyle w:val="Normal.0"/>
        <w:widowControl w:val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jc w:val="both"/>
        <w:rPr>
          <w:b w:val="1"/>
          <w:bCs w:val="1"/>
          <w:sz w:val="20"/>
          <w:szCs w:val="20"/>
        </w:rPr>
      </w:pPr>
    </w:p>
    <w:tbl>
      <w:tblPr>
        <w:tblW w:w="973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477"/>
        <w:gridCol w:w="626"/>
        <w:gridCol w:w="6631"/>
      </w:tblGrid>
      <w:tr>
        <w:tblPrEx>
          <w:shd w:val="clear" w:color="auto" w:fill="cdd4e9"/>
        </w:tblPrEx>
        <w:trPr>
          <w:trHeight w:val="132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b w:val="1"/>
                <w:bCs w:val="1"/>
                <w:cap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strategie di recupero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1923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24"/>
              </w:numPr>
              <w:spacing w:line="100" w:lineRule="atLeast"/>
              <w:ind w:right="1843"/>
              <w:rPr>
                <w:kern w:val="1"/>
                <w:sz w:val="20"/>
                <w:szCs w:val="2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Valutazione e analisi dei test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ingresso, di quelli intermedi del I e II periodo.</w:t>
            </w:r>
          </w:p>
          <w:p>
            <w:pPr>
              <w:pStyle w:val="Normal.0"/>
              <w:widowControl w:val="0"/>
              <w:numPr>
                <w:ilvl w:val="0"/>
                <w:numId w:val="24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Corsi di recupero e rafforzamento.</w:t>
            </w:r>
          </w:p>
          <w:p>
            <w:pPr>
              <w:pStyle w:val="Normal.0"/>
              <w:widowControl w:val="0"/>
              <w:numPr>
                <w:ilvl w:val="0"/>
                <w:numId w:val="24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Rallentamento didattico.</w:t>
            </w:r>
          </w:p>
          <w:p>
            <w:pPr>
              <w:pStyle w:val="Normal.0"/>
              <w:widowControl w:val="0"/>
              <w:numPr>
                <w:ilvl w:val="0"/>
                <w:numId w:val="24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Studio assistito in classe.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1843"/>
              <w:jc w:val="left"/>
              <w:rPr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Sportello didattico.</w:t>
            </w:r>
          </w:p>
        </w:tc>
      </w:tr>
      <w:tr>
        <w:tblPrEx>
          <w:shd w:val="clear" w:color="auto" w:fill="cdd4e9"/>
        </w:tblPrEx>
        <w:trPr>
          <w:trHeight w:val="44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BES (Bisogni Educativi Speciali)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Saranno individuati Piani Educativi Personalizzati dai Consigli di classe, cos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ì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come definito nel Piano di Inclusione previsto dal dlg 66/2017</w:t>
            </w:r>
          </w:p>
        </w:tc>
      </w:tr>
      <w:tr>
        <w:tblPrEx>
          <w:shd w:val="clear" w:color="auto" w:fill="cdd4e9"/>
        </w:tblPrEx>
        <w:trPr>
          <w:trHeight w:val="308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Misure dispensative/compensative</w:t>
            </w:r>
          </w:p>
          <w:p>
            <w:pPr>
              <w:pStyle w:val="Normal.0"/>
              <w:widowControl w:val="0"/>
              <w:bidi w:val="0"/>
              <w:spacing w:line="1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ove dovesse occorrere un caso di DSA L.170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ind w:left="360" w:firstLine="0"/>
              <w:rPr>
                <w:kern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rPr>
                <w:kern w:val="1"/>
                <w:sz w:val="20"/>
                <w:szCs w:val="20"/>
                <w:shd w:val="nil" w:color="auto" w:fill="auto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Si adotteranno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(a seconda del caso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) le seguenti misure: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dai compiti a casa o in classe;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dalla lettura in classe ad alta voce;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esercizio scritto;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 test a tempo;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assegnando un maggior tempo per lo svolgimento di una prova;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materiale predisposto dal docente;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ausilio del compagno affidabile e generoso (</w:t>
            </w:r>
            <w:r>
              <w:rPr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peer to peer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);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esigendo solo risposta orale;</w:t>
            </w:r>
          </w:p>
          <w:p>
            <w:pPr>
              <w:pStyle w:val="Normal.0"/>
              <w:widowControl w:val="0"/>
              <w:numPr>
                <w:ilvl w:val="0"/>
                <w:numId w:val="26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adeguati mezzi multimediali: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sintonizzatore vocale, domande con risposte a scelta o vero/falso, mappe concettuali, utilizzo di Lim in tutte le sue applicazioni.</w:t>
            </w:r>
          </w:p>
        </w:tc>
      </w:tr>
    </w:tbl>
    <w:p>
      <w:pPr>
        <w:pStyle w:val="Normal.0"/>
        <w:widowControl w:val="0"/>
        <w:spacing w:after="12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 xml:space="preserve">La presente programmazione </w:t>
      </w:r>
      <w:r>
        <w:rPr>
          <w:b w:val="1"/>
          <w:bCs w:val="1"/>
          <w:sz w:val="20"/>
          <w:szCs w:val="20"/>
          <w:rtl w:val="0"/>
          <w:lang w:val="it-IT"/>
        </w:rPr>
        <w:t xml:space="preserve">è </w:t>
      </w:r>
      <w:r>
        <w:rPr>
          <w:b w:val="1"/>
          <w:bCs w:val="1"/>
          <w:sz w:val="20"/>
          <w:szCs w:val="20"/>
          <w:rtl w:val="0"/>
          <w:lang w:val="it-IT"/>
        </w:rPr>
        <w:t>suscettibile di modifiche o integrazioni nel corso dell</w:t>
      </w:r>
      <w:r>
        <w:rPr>
          <w:b w:val="1"/>
          <w:bCs w:val="1"/>
          <w:sz w:val="20"/>
          <w:szCs w:val="20"/>
          <w:rtl w:val="0"/>
          <w:lang w:val="it-IT"/>
        </w:rPr>
        <w:t>’</w:t>
      </w:r>
      <w:r>
        <w:rPr>
          <w:b w:val="1"/>
          <w:bCs w:val="1"/>
          <w:sz w:val="20"/>
          <w:szCs w:val="20"/>
          <w:rtl w:val="0"/>
          <w:lang w:val="it-IT"/>
        </w:rPr>
        <w:t>anno scolastico, in considerazione dei ritmi di apprendimento, degli interessi emersi e del tempo effettivamente a disposizione.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DATA</w:t>
      </w: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Battipaglia, 30 novembre 202</w:t>
      </w:r>
      <w:r>
        <w:rPr>
          <w:sz w:val="20"/>
          <w:szCs w:val="20"/>
          <w:rtl w:val="0"/>
          <w:lang w:val="it-IT"/>
        </w:rPr>
        <w:t>2</w:t>
      </w:r>
    </w:p>
    <w:p>
      <w:pPr>
        <w:pStyle w:val="Normal.0"/>
        <w:ind w:left="1416" w:firstLine="0"/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 xml:space="preserve">                                                                                                                           Firma</w:t>
      </w:r>
    </w:p>
    <w:p>
      <w:pPr>
        <w:pStyle w:val="Normal.0"/>
        <w:ind w:left="7080" w:firstLine="708"/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Maria Rosaria Sica</w:t>
      </w:r>
    </w:p>
    <w:p>
      <w:pPr>
        <w:pStyle w:val="Normal.0"/>
        <w:ind w:left="5664" w:firstLine="708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sz w:val="20"/>
          <w:szCs w:val="20"/>
        </w:rPr>
      </w:pPr>
      <w:r>
        <w:rPr>
          <w:sz w:val="20"/>
          <w:szCs w:val="20"/>
          <w:rtl w:val="0"/>
        </w:rPr>
        <w:tab/>
        <w:tab/>
        <w:t xml:space="preserve">       </w:t>
      </w: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</w:pPr>
      <w:r>
        <w:rPr>
          <w:rStyle w:val="page number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426" w:right="1134" w:bottom="1134" w:left="1134" w:header="720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Footlight MT Light">
    <w:charset w:val="00"/>
    <w:family w:val="roman"/>
    <w:pitch w:val="default"/>
  </w:font>
  <w:font w:name="Calibri">
    <w:charset w:val="00"/>
    <w:family w:val="roman"/>
    <w:pitch w:val="default"/>
  </w:font>
  <w:font w:name="Wingdings 2">
    <w:charset w:val="00"/>
    <w:family w:val="roman"/>
    <w:pitch w:val="default"/>
  </w:font>
  <w:font w:name="游ゴシック体 ボールド">
    <w:charset w:val="00"/>
    <w:family w:val="roman"/>
    <w:pitch w:val="default"/>
  </w:font>
  <w:font w:name="Wingding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ind w:right="36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6763384</wp:posOffset>
              </wp:positionH>
              <wp:positionV relativeFrom="page">
                <wp:posOffset>10014584</wp:posOffset>
              </wp:positionV>
              <wp:extent cx="359411" cy="172086"/>
              <wp:effectExtent l="0" t="0" r="0" b="0"/>
              <wp:wrapNone/>
              <wp:docPr id="1073741826" name="officeArt object" descr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1" cy="17208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rtl w:val="0"/>
                            </w:rPr>
                            <w:t>1</w:t>
                          </w:r>
                          <w:r>
                            <w:rPr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532.5pt;margin-top:788.5pt;width:28.3pt;height:13.6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</w:pPr>
                    <w:r>
                      <w:rPr>
                        <w:rtl w:val="0"/>
                      </w:rPr>
                      <w:fldChar w:fldCharType="begin" w:fldLock="0"/>
                    </w:r>
                    <w:r>
                      <w:rPr>
                        <w:rtl w:val="0"/>
                      </w:rPr>
                      <w:instrText xml:space="preserve"> PAGE </w:instrText>
                    </w:r>
                    <w:r>
                      <w:rPr>
                        <w:rtl w:val="0"/>
                      </w:rPr>
                      <w:fldChar w:fldCharType="separate" w:fldLock="0"/>
                    </w:r>
                    <w:r>
                      <w:rPr>
                        <w:rtl w:val="0"/>
                      </w:rPr>
                      <w:t>1</w:t>
                    </w:r>
                    <w:r>
                      <w:rPr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2"/>
  </w:abstractNum>
  <w:abstractNum w:abstractNumId="1">
    <w:multiLevelType w:val="hybridMultilevel"/>
    <w:styleLink w:val="Stile importato 2"/>
    <w:lvl w:ilvl="0">
      <w:start w:val="1"/>
      <w:numFmt w:val="decimal"/>
      <w:suff w:val="tab"/>
      <w:lvlText w:val="%1."/>
      <w:lvlJc w:val="left"/>
      <w:pPr>
        <w:tabs>
          <w:tab w:val="left" w:pos="870"/>
          <w:tab w:val="left" w:pos="1470"/>
        </w:tabs>
        <w:ind w:left="425" w:hanging="425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70"/>
        </w:tabs>
        <w:ind w:left="870" w:hanging="51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tabs>
          <w:tab w:val="left" w:pos="870"/>
          <w:tab w:val="left" w:pos="1470"/>
        </w:tabs>
        <w:ind w:left="1440" w:hanging="72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870"/>
          <w:tab w:val="left" w:pos="1470"/>
        </w:tabs>
        <w:ind w:left="1470" w:hanging="39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tabs>
          <w:tab w:val="left" w:pos="870"/>
          <w:tab w:val="left" w:pos="1470"/>
        </w:tabs>
        <w:ind w:left="2520" w:hanging="108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tabs>
          <w:tab w:val="left" w:pos="870"/>
          <w:tab w:val="left" w:pos="1470"/>
        </w:tabs>
        <w:ind w:left="3240" w:hanging="144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tabs>
          <w:tab w:val="left" w:pos="870"/>
          <w:tab w:val="left" w:pos="1470"/>
        </w:tabs>
        <w:ind w:left="3600" w:hanging="144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tabs>
          <w:tab w:val="left" w:pos="870"/>
          <w:tab w:val="left" w:pos="1470"/>
        </w:tabs>
        <w:ind w:left="4320" w:hanging="180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tabs>
          <w:tab w:val="left" w:pos="870"/>
          <w:tab w:val="left" w:pos="1470"/>
        </w:tabs>
        <w:ind w:left="5040" w:hanging="216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90"/>
          <w:tab w:val="left" w:pos="791"/>
        </w:tabs>
        <w:ind w:left="510" w:hanging="51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10"/>
          <w:tab w:val="left" w:pos="790"/>
          <w:tab w:val="left" w:pos="791"/>
        </w:tabs>
        <w:ind w:left="790" w:hanging="43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510"/>
          <w:tab w:val="left" w:pos="790"/>
          <w:tab w:val="left" w:pos="791"/>
        </w:tabs>
        <w:ind w:left="1440" w:hanging="72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510"/>
          <w:tab w:val="left" w:pos="790"/>
          <w:tab w:val="left" w:pos="791"/>
        </w:tabs>
        <w:ind w:left="2160" w:hanging="108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510"/>
          <w:tab w:val="left" w:pos="790"/>
          <w:tab w:val="left" w:pos="791"/>
        </w:tabs>
        <w:ind w:left="2520" w:hanging="108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510"/>
          <w:tab w:val="left" w:pos="790"/>
          <w:tab w:val="left" w:pos="791"/>
        </w:tabs>
        <w:ind w:left="3240" w:hanging="144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10"/>
          <w:tab w:val="left" w:pos="790"/>
          <w:tab w:val="left" w:pos="791"/>
        </w:tabs>
        <w:ind w:left="3600" w:hanging="144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10"/>
          <w:tab w:val="left" w:pos="790"/>
          <w:tab w:val="left" w:pos="791"/>
        </w:tabs>
        <w:ind w:left="4320" w:hanging="180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10"/>
          <w:tab w:val="left" w:pos="790"/>
          <w:tab w:val="left" w:pos="791"/>
        </w:tabs>
        <w:ind w:left="5040" w:hanging="216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✓"/>
      <w:lvlJc w:val="left"/>
      <w:pPr>
        <w:tabs>
          <w:tab w:val="left" w:pos="791"/>
        </w:tabs>
        <w:ind w:left="79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1452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103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755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3406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058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709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5360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6012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✓"/>
      <w:lvlJc w:val="left"/>
      <w:pPr>
        <w:tabs>
          <w:tab w:val="left" w:pos="791"/>
        </w:tabs>
        <w:ind w:left="791" w:hanging="36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1452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103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755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3406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058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709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5360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6012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numStyleLink w:val="Stile importato 7"/>
  </w:abstractNum>
  <w:abstractNum w:abstractNumId="8">
    <w:multiLevelType w:val="hybridMultilevel"/>
    <w:styleLink w:val="Stile importato 7"/>
    <w:lvl w:ilvl="0">
      <w:start w:val="1"/>
      <w:numFmt w:val="bullet"/>
      <w:suff w:val="tab"/>
      <w:lvlText w:val="□"/>
      <w:lvlJc w:val="left"/>
      <w:pPr>
        <w:tabs>
          <w:tab w:val="num" w:pos="1416"/>
        </w:tabs>
        <w:ind w:left="709" w:firstLine="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2136"/>
        </w:tabs>
        <w:ind w:left="1429" w:firstLine="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856"/>
        </w:tabs>
        <w:ind w:left="2149" w:firstLine="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3576"/>
        </w:tabs>
        <w:ind w:left="2869" w:firstLine="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4296"/>
        </w:tabs>
        <w:ind w:left="3589" w:firstLine="4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5016"/>
        </w:tabs>
        <w:ind w:left="4309" w:firstLine="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5736"/>
        </w:tabs>
        <w:ind w:left="5029" w:firstLine="7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6456"/>
        </w:tabs>
        <w:ind w:left="5749" w:firstLine="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176"/>
        </w:tabs>
        <w:ind w:left="6469" w:firstLine="9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numStyleLink w:val="Stile importato 8"/>
  </w:abstractNum>
  <w:abstractNum w:abstractNumId="10">
    <w:multiLevelType w:val="hybridMultilevel"/>
    <w:styleLink w:val="Stile importato 8"/>
    <w:lvl w:ilvl="0">
      <w:start w:val="1"/>
      <w:numFmt w:val="bullet"/>
      <w:suff w:val="tab"/>
      <w:lvlText w:val="o"/>
      <w:lvlJc w:val="left"/>
      <w:pPr>
        <w:ind w:left="7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9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numStyleLink w:val="Stile importato 9"/>
  </w:abstractNum>
  <w:abstractNum w:abstractNumId="12">
    <w:multiLevelType w:val="hybridMultilevel"/>
    <w:styleLink w:val="Stile importato 9"/>
    <w:lvl w:ilvl="0">
      <w:start w:val="1"/>
      <w:numFmt w:val="bullet"/>
      <w:suff w:val="tab"/>
      <w:lvlText w:val="o"/>
      <w:lvlJc w:val="left"/>
      <w:pPr>
        <w:ind w:left="7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9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numStyleLink w:val="Stile importato 10"/>
  </w:abstractNum>
  <w:abstractNum w:abstractNumId="14">
    <w:multiLevelType w:val="hybridMultilevel"/>
    <w:styleLink w:val="Stile importato 10"/>
    <w:lvl w:ilvl="0">
      <w:start w:val="1"/>
      <w:numFmt w:val="bullet"/>
      <w:suff w:val="tab"/>
      <w:lvlText w:val="o"/>
      <w:lvlJc w:val="left"/>
      <w:pPr>
        <w:ind w:left="35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7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9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1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3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5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7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9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1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numStyleLink w:val="Stile importato 12"/>
  </w:abstractNum>
  <w:abstractNum w:abstractNumId="18">
    <w:multiLevelType w:val="hybridMultilevel"/>
    <w:styleLink w:val="Stile importato 12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·"/>
      <w:lvlJc w:val="left"/>
      <w:pPr>
        <w:ind w:left="35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1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07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43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179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215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51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287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23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4"/>
    <w:lvlOverride w:ilvl="0">
      <w:startOverride w:val="3"/>
    </w:lvlOverride>
  </w:num>
  <w:num w:numId="7">
    <w:abstractNumId w:val="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790"/>
            <w:tab w:val="left" w:pos="791"/>
          </w:tabs>
          <w:ind w:left="612" w:hanging="612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510"/>
            <w:tab w:val="left" w:pos="790"/>
            <w:tab w:val="left" w:pos="791"/>
          </w:tabs>
          <w:ind w:left="876" w:hanging="51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510"/>
            <w:tab w:val="left" w:pos="790"/>
            <w:tab w:val="left" w:pos="791"/>
          </w:tabs>
          <w:ind w:left="1584" w:hanging="864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510"/>
            <w:tab w:val="left" w:pos="790"/>
            <w:tab w:val="left" w:pos="791"/>
          </w:tabs>
          <w:ind w:left="2376" w:hanging="129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510"/>
            <w:tab w:val="left" w:pos="790"/>
            <w:tab w:val="left" w:pos="791"/>
          </w:tabs>
          <w:ind w:left="2736" w:hanging="129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510"/>
            <w:tab w:val="left" w:pos="790"/>
            <w:tab w:val="left" w:pos="791"/>
          </w:tabs>
          <w:ind w:left="3528" w:hanging="1728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510"/>
            <w:tab w:val="left" w:pos="790"/>
            <w:tab w:val="left" w:pos="791"/>
          </w:tabs>
          <w:ind w:left="3888" w:hanging="1728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510"/>
            <w:tab w:val="left" w:pos="790"/>
            <w:tab w:val="left" w:pos="791"/>
          </w:tabs>
          <w:ind w:left="4680" w:hanging="2160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510"/>
            <w:tab w:val="left" w:pos="790"/>
            <w:tab w:val="left" w:pos="791"/>
          </w:tabs>
          <w:ind w:left="5472" w:hanging="2592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>
    <w:abstractNumId w:val="5"/>
  </w:num>
  <w:num w:numId="9">
    <w:abstractNumId w:val="5"/>
    <w:lvlOverride w:ilvl="0">
      <w:lvl w:ilvl="0">
        <w:start w:val="1"/>
        <w:numFmt w:val="bullet"/>
        <w:suff w:val="tab"/>
        <w:lvlText w:val="✓"/>
        <w:lvlJc w:val="left"/>
        <w:pPr>
          <w:ind w:left="863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1524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175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827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3478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130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781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5432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6084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6"/>
  </w:num>
  <w:num w:numId="11">
    <w:abstractNumId w:val="6"/>
    <w:lvlOverride w:ilvl="0">
      <w:lvl w:ilvl="0">
        <w:start w:val="1"/>
        <w:numFmt w:val="bullet"/>
        <w:suff w:val="tab"/>
        <w:lvlText w:val="✓"/>
        <w:lvlJc w:val="left"/>
        <w:pPr>
          <w:ind w:left="863" w:hanging="434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1524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175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827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3478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130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781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5432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6084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2">
    <w:abstractNumId w:val="8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11"/>
  </w:num>
  <w:num w:numId="18">
    <w:abstractNumId w:val="14"/>
  </w:num>
  <w:num w:numId="19">
    <w:abstractNumId w:val="13"/>
  </w:num>
  <w:num w:numId="20">
    <w:abstractNumId w:val="15"/>
  </w:num>
  <w:num w:numId="21">
    <w:abstractNumId w:val="16"/>
  </w:num>
  <w:num w:numId="22">
    <w:abstractNumId w:val="18"/>
  </w:num>
  <w:num w:numId="23">
    <w:abstractNumId w:val="17"/>
  </w:num>
  <w:num w:numId="24">
    <w:abstractNumId w:val="19"/>
  </w:num>
  <w:num w:numId="25">
    <w:abstractNumId w:val="19"/>
    <w:lvlOverride w:ilvl="0">
      <w:lvl w:ilvl="0">
        <w:start w:val="1"/>
        <w:numFmt w:val="bullet"/>
        <w:suff w:val="tab"/>
        <w:lvlText w:val="·"/>
        <w:lvlJc w:val="left"/>
        <w:pPr>
          <w:ind w:left="41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77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113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149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185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221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257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293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329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tabs>
        <w:tab w:val="left" w:pos="720"/>
      </w:tabs>
      <w:suppressAutoHyphens w:val="1"/>
      <w:bidi w:val="0"/>
      <w:spacing w:before="240" w:after="6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8"/>
      <w:szCs w:val="28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2">
    <w:name w:val="Stile importato 2"/>
    <w:pPr>
      <w:numPr>
        <w:numId w:val="1"/>
      </w:numPr>
    </w:p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4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0"/>
      <w:szCs w:val="3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7">
    <w:name w:val="Stile importato 7"/>
    <w:pPr>
      <w:numPr>
        <w:numId w:val="12"/>
      </w:numPr>
    </w:pPr>
  </w:style>
  <w:style w:type="numbering" w:styleId="Stile importato 8">
    <w:name w:val="Stile importato 8"/>
    <w:pPr>
      <w:numPr>
        <w:numId w:val="14"/>
      </w:numPr>
    </w:pPr>
  </w:style>
  <w:style w:type="numbering" w:styleId="Stile importato 9">
    <w:name w:val="Stile importato 9"/>
    <w:pPr>
      <w:numPr>
        <w:numId w:val="16"/>
      </w:numPr>
    </w:pPr>
  </w:style>
  <w:style w:type="numbering" w:styleId="Stile importato 10">
    <w:name w:val="Stile importato 10"/>
    <w:pPr>
      <w:numPr>
        <w:numId w:val="18"/>
      </w:numPr>
    </w:p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aragrafo elenco1">
    <w:name w:val="Paragrafo elenco1"/>
    <w:next w:val="Paragrafo elenco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2">
    <w:name w:val="Stile importato 12"/>
    <w:pPr>
      <w:numPr>
        <w:numId w:val="22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